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7D15" w:rsidRPr="00E532DE" w:rsidRDefault="003D7D15" w:rsidP="007F351E">
      <w:pPr>
        <w:spacing w:before="280" w:after="280"/>
        <w:jc w:val="both"/>
        <w:rPr>
          <w:rFonts w:cs="Times New Roman"/>
          <w:i/>
          <w:iCs/>
          <w:sz w:val="22"/>
          <w:szCs w:val="22"/>
        </w:rPr>
      </w:pPr>
      <w:r w:rsidRPr="00E532DE">
        <w:rPr>
          <w:rFonts w:cs="Times New Roman"/>
          <w:i/>
          <w:iCs/>
          <w:sz w:val="22"/>
          <w:szCs w:val="22"/>
        </w:rPr>
        <w:br/>
        <w:t xml:space="preserve">Vous trouverez ci-dessous des éléments de communication relatifs à l’édition 2023 du festival </w:t>
      </w:r>
      <w:r w:rsidR="00732604" w:rsidRPr="00E532DE">
        <w:rPr>
          <w:rFonts w:cs="Times New Roman"/>
          <w:i/>
          <w:iCs/>
          <w:sz w:val="22"/>
          <w:szCs w:val="22"/>
        </w:rPr>
        <w:t>Voix et Route Romane</w:t>
      </w:r>
      <w:r w:rsidRPr="00E532DE">
        <w:rPr>
          <w:rFonts w:cs="Times New Roman"/>
          <w:i/>
          <w:iCs/>
          <w:sz w:val="22"/>
          <w:szCs w:val="22"/>
        </w:rPr>
        <w:t>. Pour toute demande complémentaire, vous pouvez contacter Mathilde Chevrier à</w:t>
      </w:r>
      <w:r w:rsidR="00732604" w:rsidRPr="00E532DE">
        <w:rPr>
          <w:rFonts w:cs="Times New Roman"/>
          <w:i/>
          <w:iCs/>
          <w:sz w:val="22"/>
          <w:szCs w:val="22"/>
        </w:rPr>
        <w:t> : mathilde</w:t>
      </w:r>
      <w:r w:rsidRPr="00E532DE">
        <w:rPr>
          <w:rFonts w:cs="Times New Roman"/>
          <w:i/>
          <w:iCs/>
          <w:sz w:val="22"/>
          <w:szCs w:val="22"/>
        </w:rPr>
        <w:t xml:space="preserve">@voix-romane.com / </w:t>
      </w:r>
      <w:r w:rsidRPr="00E532DE">
        <w:rPr>
          <w:rFonts w:cs="Times New Roman"/>
          <w:i/>
          <w:iCs/>
          <w:sz w:val="22"/>
          <w:szCs w:val="22"/>
        </w:rPr>
        <w:br/>
        <w:t>09 50 60 13 93.</w:t>
      </w:r>
    </w:p>
    <w:p w:rsidR="003D7D15" w:rsidRPr="00E532DE" w:rsidRDefault="003D7D15" w:rsidP="003D7D15">
      <w:pPr>
        <w:spacing w:after="160" w:line="259" w:lineRule="auto"/>
        <w:rPr>
          <w:b/>
          <w:sz w:val="32"/>
          <w:szCs w:val="32"/>
        </w:rPr>
      </w:pPr>
      <w:r w:rsidRPr="00E532DE">
        <w:rPr>
          <w:b/>
          <w:sz w:val="32"/>
          <w:szCs w:val="32"/>
        </w:rPr>
        <w:t>Festival Voix et Route Romane</w:t>
      </w:r>
    </w:p>
    <w:p w:rsidR="003D7D15" w:rsidRPr="00E532DE" w:rsidRDefault="003D7D15" w:rsidP="003D7D15">
      <w:pPr>
        <w:spacing w:after="160" w:line="259" w:lineRule="auto"/>
        <w:rPr>
          <w:sz w:val="22"/>
          <w:szCs w:val="22"/>
          <w:u w:val="single"/>
        </w:rPr>
      </w:pPr>
      <w:r w:rsidRPr="00E532DE">
        <w:rPr>
          <w:sz w:val="22"/>
          <w:szCs w:val="22"/>
          <w:u w:val="single"/>
        </w:rPr>
        <w:t>Présentation</w:t>
      </w:r>
    </w:p>
    <w:p w:rsidR="003D7D15" w:rsidRPr="00E532DE" w:rsidRDefault="003D7D15" w:rsidP="003D7D15">
      <w:pPr>
        <w:spacing w:before="280" w:after="280"/>
        <w:jc w:val="both"/>
        <w:rPr>
          <w:sz w:val="22"/>
          <w:szCs w:val="22"/>
        </w:rPr>
      </w:pPr>
      <w:r w:rsidRPr="00E532DE">
        <w:rPr>
          <w:sz w:val="22"/>
          <w:szCs w:val="22"/>
        </w:rPr>
        <w:t>Le festival « Voix et Route Romane », créé à l’initiative de la Région Alsace, est le dernier évènement français exclusivement consacré à la musique médiévale.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3D7D15" w:rsidRPr="00E532DE" w:rsidRDefault="003D7D15" w:rsidP="003D7D15">
      <w:pPr>
        <w:spacing w:before="280" w:after="280"/>
        <w:jc w:val="both"/>
        <w:rPr>
          <w:sz w:val="22"/>
          <w:szCs w:val="22"/>
        </w:rPr>
      </w:pPr>
      <w:r w:rsidRPr="00E532DE">
        <w:rPr>
          <w:sz w:val="22"/>
          <w:szCs w:val="22"/>
        </w:rPr>
        <w:t>Depuis 2022, le festival s’inscrit dans une démarche de territoire et propose des micro-événements regroupés autour du lieu de concert : dégustation, animation musicale en plein air, visite guidée de musée, atelier de calligraphie, etc. Mises en place en partenariat avec les communes d’accueil, ces animations s’adressent non seulement aux mélomanes venus de toute l’Alsace, mais aussi au public local dans toute sa diversité. Voix et Route Romane participe à l’attractivité du territoire en diffusant son action non seulement dans les villes moyennes, mais aussi dans les territoires ruraux, mêlant patrimoine bâti et spectacle vivant, tourisme et culture.</w:t>
      </w:r>
    </w:p>
    <w:p w:rsidR="003D7D15" w:rsidRPr="00E532DE" w:rsidRDefault="003D7D15" w:rsidP="003D7D15">
      <w:pPr>
        <w:spacing w:before="280" w:after="280"/>
        <w:jc w:val="both"/>
        <w:rPr>
          <w:sz w:val="22"/>
          <w:szCs w:val="22"/>
        </w:rPr>
      </w:pPr>
      <w:r w:rsidRPr="00E532DE">
        <w:rPr>
          <w:sz w:val="22"/>
          <w:szCs w:val="22"/>
          <w:u w:val="single"/>
        </w:rPr>
        <w:t>Éditorial de Franck Leroy, président du Conseil Régional Grand Est : Alors pourquoi nous battons-nous ?</w:t>
      </w:r>
    </w:p>
    <w:p w:rsidR="003D7D15" w:rsidRPr="00E532DE" w:rsidRDefault="003D7D15" w:rsidP="003D7D15">
      <w:pPr>
        <w:pStyle w:val="NormalWeb"/>
        <w:jc w:val="both"/>
        <w:rPr>
          <w:rFonts w:ascii="Calibri" w:eastAsia="Calibri" w:hAnsi="Calibri" w:cs="Calibri"/>
          <w:sz w:val="22"/>
          <w:szCs w:val="22"/>
        </w:rPr>
      </w:pPr>
      <w:r w:rsidRPr="00E532DE">
        <w:rPr>
          <w:rFonts w:ascii="Calibri" w:eastAsia="Calibri" w:hAnsi="Calibri" w:cs="Calibri"/>
          <w:sz w:val="22"/>
          <w:szCs w:val="22"/>
        </w:rPr>
        <w:t xml:space="preserve">Au moment où on lui demandait de couper dans le budget des arts pour financer l’effort de guerre, Winston Churchill déclarait : « Alors pourquoi nous battons-nous ? » </w:t>
      </w:r>
    </w:p>
    <w:p w:rsidR="003D7D15" w:rsidRPr="00E532DE" w:rsidRDefault="003D7D15" w:rsidP="003D7D15">
      <w:pPr>
        <w:pStyle w:val="NormalWeb"/>
        <w:jc w:val="both"/>
        <w:rPr>
          <w:rFonts w:ascii="Calibri" w:eastAsia="Calibri" w:hAnsi="Calibri" w:cs="Calibri"/>
          <w:sz w:val="22"/>
          <w:szCs w:val="22"/>
        </w:rPr>
      </w:pPr>
      <w:r w:rsidRPr="00E532DE">
        <w:rPr>
          <w:rFonts w:ascii="Calibri" w:eastAsia="Calibri" w:hAnsi="Calibri" w:cs="Calibri"/>
          <w:sz w:val="22"/>
          <w:szCs w:val="22"/>
        </w:rPr>
        <w:t xml:space="preserve">Même si cette citation relève peut-être de la légende, la </w:t>
      </w:r>
      <w:proofErr w:type="spellStart"/>
      <w:r w:rsidRPr="00E532DE">
        <w:rPr>
          <w:rFonts w:ascii="Calibri" w:eastAsia="Calibri" w:hAnsi="Calibri" w:cs="Calibri"/>
          <w:sz w:val="22"/>
          <w:szCs w:val="22"/>
        </w:rPr>
        <w:t>punchline</w:t>
      </w:r>
      <w:proofErr w:type="spellEnd"/>
      <w:r w:rsidRPr="00E532DE">
        <w:rPr>
          <w:rFonts w:ascii="Calibri" w:eastAsia="Calibri" w:hAnsi="Calibri" w:cs="Calibri"/>
          <w:sz w:val="22"/>
          <w:szCs w:val="22"/>
        </w:rPr>
        <w:t xml:space="preserve"> nous parle : tandis que la crise sanitaire a laissé la place à la guerre et à la crise énergétique, et que les angoisses climatiques occupent le devant de la scène, le festival Voix et Route Romane – comme tous les </w:t>
      </w:r>
      <w:proofErr w:type="spellStart"/>
      <w:r w:rsidRPr="00E532DE">
        <w:rPr>
          <w:rFonts w:ascii="Calibri" w:eastAsia="Calibri" w:hAnsi="Calibri" w:cs="Calibri"/>
          <w:sz w:val="22"/>
          <w:szCs w:val="22"/>
        </w:rPr>
        <w:t>événements</w:t>
      </w:r>
      <w:proofErr w:type="spellEnd"/>
      <w:r w:rsidRPr="00E532DE">
        <w:rPr>
          <w:rFonts w:ascii="Calibri" w:eastAsia="Calibri" w:hAnsi="Calibri" w:cs="Calibri"/>
          <w:sz w:val="22"/>
          <w:szCs w:val="22"/>
        </w:rPr>
        <w:t xml:space="preserve"> artistiques – questionne la place de la culture dans le modèle social que nous désirons. Cette année, la programmation du festival médiéval en Grand Est, le dernier en France à se consacrer exclusivement au Moyen </w:t>
      </w:r>
      <w:proofErr w:type="spellStart"/>
      <w:r w:rsidRPr="00E532DE">
        <w:rPr>
          <w:rFonts w:ascii="Calibri" w:eastAsia="Calibri" w:hAnsi="Calibri" w:cs="Calibri"/>
          <w:sz w:val="22"/>
          <w:szCs w:val="22"/>
        </w:rPr>
        <w:t>Âge</w:t>
      </w:r>
      <w:proofErr w:type="spellEnd"/>
      <w:r w:rsidRPr="00E532DE">
        <w:rPr>
          <w:rFonts w:ascii="Calibri" w:eastAsia="Calibri" w:hAnsi="Calibri" w:cs="Calibri"/>
          <w:sz w:val="22"/>
          <w:szCs w:val="22"/>
        </w:rPr>
        <w:t xml:space="preserve">, s’axe autour des récits, ces petites histoires qui constituent notre Histoire collective. Questionner l’histoire, c’est constater que la culture, loin de constituer le ferment de ce qui nous distingue </w:t>
      </w:r>
      <w:proofErr w:type="gramStart"/>
      <w:r w:rsidRPr="00E532DE">
        <w:rPr>
          <w:rFonts w:ascii="Calibri" w:eastAsia="Calibri" w:hAnsi="Calibri" w:cs="Calibri"/>
          <w:sz w:val="22"/>
          <w:szCs w:val="22"/>
        </w:rPr>
        <w:t>des autres</w:t>
      </w:r>
      <w:proofErr w:type="gramEnd"/>
      <w:r w:rsidRPr="00E532DE">
        <w:rPr>
          <w:rFonts w:ascii="Calibri" w:eastAsia="Calibri" w:hAnsi="Calibri" w:cs="Calibri"/>
          <w:sz w:val="22"/>
          <w:szCs w:val="22"/>
        </w:rPr>
        <w:t xml:space="preserve"> et de susciter un repli sur soi, revêt une diversité́ infinie de formes et de 4 pratiques, nous appelle à la curiosité́, à l’ouverture et au respect d’autrui. </w:t>
      </w:r>
    </w:p>
    <w:p w:rsidR="003D7D15" w:rsidRPr="00E532DE" w:rsidRDefault="003D7D15" w:rsidP="003D7D15">
      <w:pPr>
        <w:pStyle w:val="NormalWeb"/>
        <w:jc w:val="both"/>
        <w:rPr>
          <w:rFonts w:ascii="Calibri" w:eastAsia="Calibri" w:hAnsi="Calibri" w:cs="Calibri"/>
          <w:sz w:val="22"/>
          <w:szCs w:val="22"/>
        </w:rPr>
      </w:pPr>
      <w:r w:rsidRPr="00E532DE">
        <w:rPr>
          <w:rFonts w:ascii="Calibri" w:eastAsia="Calibri" w:hAnsi="Calibri" w:cs="Calibri"/>
          <w:sz w:val="22"/>
          <w:szCs w:val="22"/>
        </w:rPr>
        <w:t>L’ouverture s’incarne profondément dans cette nouvelle édition, et la programmation de concerts est accompagnée d’une myriade d’</w:t>
      </w:r>
      <w:proofErr w:type="spellStart"/>
      <w:r w:rsidRPr="00E532DE">
        <w:rPr>
          <w:rFonts w:ascii="Calibri" w:eastAsia="Calibri" w:hAnsi="Calibri" w:cs="Calibri"/>
          <w:sz w:val="22"/>
          <w:szCs w:val="22"/>
        </w:rPr>
        <w:t>événements</w:t>
      </w:r>
      <w:proofErr w:type="spellEnd"/>
      <w:r w:rsidRPr="00E532DE">
        <w:rPr>
          <w:rFonts w:ascii="Calibri" w:eastAsia="Calibri" w:hAnsi="Calibri" w:cs="Calibri"/>
          <w:sz w:val="22"/>
          <w:szCs w:val="22"/>
        </w:rPr>
        <w:t xml:space="preserve"> destinés aux plus nombreux : visites guidées, ateliers de pratique artistique, rencontres entre public et artistes, répétitions publiques, concerts dédiés aux jeunes, et même un stage de chant grégorien ! L’ouverture est aussi géographique : si le festival a pour vocation initiale d’animer les haut-lieux de l’art roman en Alsace, il dépasse cette année ses frontières en faisant halte à l’abbaye d’</w:t>
      </w:r>
      <w:proofErr w:type="spellStart"/>
      <w:r w:rsidRPr="00E532DE">
        <w:rPr>
          <w:rFonts w:ascii="Calibri" w:eastAsia="Calibri" w:hAnsi="Calibri" w:cs="Calibri"/>
          <w:sz w:val="22"/>
          <w:szCs w:val="22"/>
        </w:rPr>
        <w:t>Étival-Clairefontaine</w:t>
      </w:r>
      <w:proofErr w:type="spellEnd"/>
      <w:r w:rsidRPr="00E532DE">
        <w:rPr>
          <w:rFonts w:ascii="Calibri" w:eastAsia="Calibri" w:hAnsi="Calibri" w:cs="Calibri"/>
          <w:sz w:val="22"/>
          <w:szCs w:val="22"/>
        </w:rPr>
        <w:t xml:space="preserve"> dans les Vosges, dans le cadre d’un partenariat avec le festival des Abbayes en Lorraine – autre événement d’ampleur soutenu par la Région Grand Est, et en Rhénanie Palatinat pour un concert commun avec le festival Via </w:t>
      </w:r>
      <w:proofErr w:type="spellStart"/>
      <w:r w:rsidRPr="00E532DE">
        <w:rPr>
          <w:rFonts w:ascii="Calibri" w:eastAsia="Calibri" w:hAnsi="Calibri" w:cs="Calibri"/>
          <w:sz w:val="22"/>
          <w:szCs w:val="22"/>
        </w:rPr>
        <w:t>Mediæval</w:t>
      </w:r>
      <w:proofErr w:type="spellEnd"/>
      <w:r w:rsidRPr="00E532DE">
        <w:rPr>
          <w:rFonts w:ascii="Calibri" w:eastAsia="Calibri" w:hAnsi="Calibri" w:cs="Calibri"/>
          <w:sz w:val="22"/>
          <w:szCs w:val="22"/>
        </w:rPr>
        <w:t xml:space="preserve">. </w:t>
      </w:r>
    </w:p>
    <w:p w:rsidR="003D7D15" w:rsidRPr="00E532DE" w:rsidRDefault="003D7D15" w:rsidP="003D7D15">
      <w:pPr>
        <w:pStyle w:val="NormalWeb"/>
        <w:jc w:val="both"/>
        <w:rPr>
          <w:rFonts w:ascii="Calibri" w:eastAsia="Calibri" w:hAnsi="Calibri" w:cs="Calibri"/>
          <w:sz w:val="22"/>
          <w:szCs w:val="22"/>
        </w:rPr>
      </w:pPr>
      <w:r w:rsidRPr="00E532DE">
        <w:rPr>
          <w:rFonts w:ascii="Calibri" w:eastAsia="Calibri" w:hAnsi="Calibri" w:cs="Calibri"/>
          <w:sz w:val="22"/>
          <w:szCs w:val="22"/>
        </w:rPr>
        <w:t xml:space="preserve">Laissez-vous embarquer dans cette fête joyeuse qui nous replonge dans nos premières années de vie, quand les histoires racontées par nos parents s’alliaient au biberon pour nous inviter </w:t>
      </w:r>
      <w:proofErr w:type="spellStart"/>
      <w:r w:rsidRPr="00E532DE">
        <w:rPr>
          <w:rFonts w:ascii="Calibri" w:eastAsia="Calibri" w:hAnsi="Calibri" w:cs="Calibri"/>
          <w:sz w:val="22"/>
          <w:szCs w:val="22"/>
        </w:rPr>
        <w:t>a</w:t>
      </w:r>
      <w:proofErr w:type="spellEnd"/>
      <w:r w:rsidRPr="00E532DE">
        <w:rPr>
          <w:rFonts w:ascii="Calibri" w:eastAsia="Calibri" w:hAnsi="Calibri" w:cs="Calibri"/>
          <w:sz w:val="22"/>
          <w:szCs w:val="22"/>
        </w:rPr>
        <w:t>̀ grandir. Il était une fois... pardon, une voix ! Et puisse celle-ci nous ouvrir de nouvelles voies !</w:t>
      </w:r>
    </w:p>
    <w:p w:rsidR="00E532DE" w:rsidRDefault="00E532DE">
      <w:pPr>
        <w:rPr>
          <w:sz w:val="22"/>
          <w:szCs w:val="22"/>
          <w:u w:val="single"/>
        </w:rPr>
      </w:pPr>
      <w:r>
        <w:rPr>
          <w:sz w:val="22"/>
          <w:szCs w:val="22"/>
          <w:u w:val="single"/>
        </w:rPr>
        <w:br w:type="page"/>
      </w:r>
    </w:p>
    <w:p w:rsidR="003D7D15" w:rsidRPr="00E532DE" w:rsidRDefault="003D7D15" w:rsidP="003D7D15">
      <w:pPr>
        <w:spacing w:after="280"/>
        <w:rPr>
          <w:sz w:val="22"/>
          <w:szCs w:val="22"/>
          <w:u w:val="single"/>
        </w:rPr>
      </w:pPr>
      <w:r w:rsidRPr="00E532DE">
        <w:rPr>
          <w:sz w:val="22"/>
          <w:szCs w:val="22"/>
          <w:u w:val="single"/>
        </w:rPr>
        <w:lastRenderedPageBreak/>
        <w:t>Éditorial de François Geissler, Président du festival Voix et Route Romane : Il était une voix… De récit en récit</w:t>
      </w:r>
    </w:p>
    <w:p w:rsidR="003D7D15" w:rsidRPr="00E532DE" w:rsidRDefault="003D7D15" w:rsidP="003D7D15">
      <w:pPr>
        <w:spacing w:before="280" w:after="280"/>
        <w:jc w:val="both"/>
        <w:rPr>
          <w:sz w:val="22"/>
          <w:szCs w:val="22"/>
        </w:rPr>
      </w:pPr>
      <w:r w:rsidRPr="00E532DE">
        <w:rPr>
          <w:sz w:val="22"/>
          <w:szCs w:val="22"/>
        </w:rPr>
        <w:t>L’an passé, nous avions placé le festival sous la thématique "Guerre et germes de paix". L’intention était certes louable vu le contexte de l’époque, mais, malheureusement, la paix ne connut que peu de réalisations dans le monde, même si des germes ont effectivement éclaté ici ou là.</w:t>
      </w:r>
    </w:p>
    <w:p w:rsidR="003D7D15" w:rsidRPr="00E532DE" w:rsidRDefault="003D7D15" w:rsidP="003D7D15">
      <w:pPr>
        <w:spacing w:before="280" w:after="280"/>
        <w:jc w:val="both"/>
        <w:rPr>
          <w:sz w:val="22"/>
          <w:szCs w:val="22"/>
        </w:rPr>
      </w:pPr>
      <w:r w:rsidRPr="00E532DE">
        <w:rPr>
          <w:sz w:val="22"/>
          <w:szCs w:val="22"/>
        </w:rPr>
        <w:t>Cette année, sans abandonner ces perspectives indispensables pour la communauté humaine, notre démarche s’articule sur le récit, le conte, la narration et la déambulation dans un vaste espace à la fois géographique et historique. C’est une autre mais précieuse et féconde manière d’aborder les questions du temps.</w:t>
      </w:r>
    </w:p>
    <w:p w:rsidR="003D7D15" w:rsidRPr="00E532DE" w:rsidRDefault="003D7D15" w:rsidP="003D7D15">
      <w:pPr>
        <w:spacing w:before="280" w:after="280"/>
        <w:jc w:val="both"/>
        <w:rPr>
          <w:sz w:val="22"/>
          <w:szCs w:val="22"/>
        </w:rPr>
      </w:pPr>
      <w:r w:rsidRPr="00E532DE">
        <w:rPr>
          <w:sz w:val="22"/>
          <w:szCs w:val="22"/>
        </w:rPr>
        <w:t>Les différents ensembles invités, déjà connus et appréciés par nous ou nouveaux dans notre programmation, nous feront en effet voyager dans l’espace et le temps, en privilégiant cet outil incontournable qu’est la narration.</w:t>
      </w:r>
    </w:p>
    <w:p w:rsidR="003D7D15" w:rsidRPr="00E532DE" w:rsidRDefault="003D7D15" w:rsidP="003D7D15">
      <w:pPr>
        <w:spacing w:before="280" w:after="280"/>
        <w:jc w:val="both"/>
        <w:rPr>
          <w:sz w:val="22"/>
          <w:szCs w:val="22"/>
        </w:rPr>
      </w:pPr>
      <w:r w:rsidRPr="00E532DE">
        <w:rPr>
          <w:sz w:val="22"/>
          <w:szCs w:val="22"/>
        </w:rPr>
        <w:t>Mais au-delà des nombreux et passionnants travaux actuels sur la narrativité, c’est par l’art, et singulièrement par la musique, instrumentale et chantée, que nous serons touchés et, je n’en doute pas, à la fois émerveillés et interrogés.</w:t>
      </w:r>
    </w:p>
    <w:p w:rsidR="003D7D15" w:rsidRPr="00E532DE" w:rsidRDefault="003D7D15" w:rsidP="003D7D15">
      <w:pPr>
        <w:spacing w:before="280" w:after="280"/>
        <w:jc w:val="both"/>
        <w:rPr>
          <w:sz w:val="22"/>
          <w:szCs w:val="22"/>
        </w:rPr>
      </w:pPr>
      <w:r w:rsidRPr="00E532DE">
        <w:rPr>
          <w:sz w:val="22"/>
          <w:szCs w:val="22"/>
        </w:rPr>
        <w:t>Par ailleurs, le festival lui-même se déplacera en des lieux nouveaux tels qu’Étival-Clairefontaine, ou encore peu connus parce qu’excentrés par rapport à Strasbourg, comme Feldbach. Mais les amateurs de musique médiévale et d’art roman que vous êtes sauront se mettre en route pour laisser de nouvelles pierres résonner au son des neumes et des polyphonies primitives.</w:t>
      </w:r>
    </w:p>
    <w:p w:rsidR="003D7D15" w:rsidRPr="00E532DE" w:rsidRDefault="003D7D15" w:rsidP="003D7D15">
      <w:pPr>
        <w:spacing w:before="280" w:after="280"/>
        <w:jc w:val="both"/>
        <w:rPr>
          <w:sz w:val="22"/>
          <w:szCs w:val="22"/>
        </w:rPr>
      </w:pPr>
      <w:r w:rsidRPr="00E532DE">
        <w:rPr>
          <w:sz w:val="22"/>
          <w:szCs w:val="22"/>
        </w:rPr>
        <w:t>Tout à la joie de vous revoir bientôt, je vous souhaite un excellent festival 2023 !</w:t>
      </w:r>
    </w:p>
    <w:p w:rsidR="003D7D15" w:rsidRPr="00E532DE" w:rsidRDefault="003D7D15" w:rsidP="003D7D15">
      <w:pPr>
        <w:pStyle w:val="NormalWeb"/>
        <w:rPr>
          <w:rFonts w:ascii="Calibri" w:eastAsia="Calibri" w:hAnsi="Calibri" w:cs="Calibri"/>
          <w:sz w:val="22"/>
          <w:szCs w:val="22"/>
        </w:rPr>
      </w:pPr>
    </w:p>
    <w:p w:rsidR="006B5538" w:rsidRPr="00E532DE" w:rsidRDefault="006B5538">
      <w:pPr>
        <w:rPr>
          <w:b/>
          <w:sz w:val="22"/>
          <w:szCs w:val="22"/>
        </w:rPr>
      </w:pPr>
      <w:r w:rsidRPr="00E532DE">
        <w:rPr>
          <w:b/>
          <w:sz w:val="22"/>
          <w:szCs w:val="22"/>
        </w:rPr>
        <w:br w:type="page"/>
      </w:r>
    </w:p>
    <w:p w:rsidR="006B5538" w:rsidRPr="00E532DE" w:rsidRDefault="006B5538" w:rsidP="003D7D15">
      <w:pPr>
        <w:spacing w:after="160" w:line="259" w:lineRule="auto"/>
        <w:rPr>
          <w:b/>
          <w:sz w:val="22"/>
          <w:szCs w:val="22"/>
        </w:rPr>
      </w:pPr>
    </w:p>
    <w:p w:rsidR="003D7D15" w:rsidRPr="00E532DE" w:rsidRDefault="003D7D15" w:rsidP="003D7D15">
      <w:pPr>
        <w:spacing w:after="160" w:line="259" w:lineRule="auto"/>
        <w:rPr>
          <w:b/>
          <w:sz w:val="32"/>
          <w:szCs w:val="32"/>
        </w:rPr>
      </w:pPr>
      <w:r w:rsidRPr="00E532DE">
        <w:rPr>
          <w:b/>
          <w:sz w:val="32"/>
          <w:szCs w:val="32"/>
        </w:rPr>
        <w:t>La Route Romane d’Alsace</w:t>
      </w:r>
    </w:p>
    <w:p w:rsidR="003D7D15" w:rsidRPr="00E532DE" w:rsidRDefault="003D7D15">
      <w:pPr>
        <w:spacing w:before="280" w:after="280"/>
        <w:jc w:val="both"/>
        <w:rPr>
          <w:sz w:val="22"/>
          <w:szCs w:val="22"/>
        </w:rPr>
      </w:pPr>
      <w:r w:rsidRPr="00E532DE">
        <w:rPr>
          <w:sz w:val="22"/>
          <w:szCs w:val="22"/>
        </w:rPr>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7F351E" w:rsidRPr="00E532DE" w:rsidRDefault="00000000">
      <w:pPr>
        <w:rPr>
          <w:sz w:val="22"/>
          <w:szCs w:val="22"/>
        </w:rPr>
      </w:pPr>
      <w:hyperlink r:id="rId8" w:history="1">
        <w:r w:rsidR="007F351E" w:rsidRPr="00E532DE">
          <w:rPr>
            <w:rStyle w:val="Lienhypertexte"/>
            <w:sz w:val="22"/>
            <w:szCs w:val="22"/>
          </w:rPr>
          <w:t>www.route-romane.com</w:t>
        </w:r>
      </w:hyperlink>
      <w:r w:rsidR="007F351E" w:rsidRPr="00E532DE">
        <w:rPr>
          <w:sz w:val="22"/>
          <w:szCs w:val="22"/>
        </w:rPr>
        <w:t xml:space="preserve"> </w:t>
      </w:r>
    </w:p>
    <w:p w:rsidR="007F351E" w:rsidRPr="00E532DE" w:rsidRDefault="007F351E" w:rsidP="007F351E">
      <w:pPr>
        <w:spacing w:after="160" w:line="259" w:lineRule="auto"/>
        <w:rPr>
          <w:b/>
          <w:sz w:val="22"/>
          <w:szCs w:val="22"/>
        </w:rPr>
      </w:pPr>
    </w:p>
    <w:p w:rsidR="007F351E" w:rsidRPr="00E532DE" w:rsidRDefault="007F351E" w:rsidP="007F351E">
      <w:pPr>
        <w:spacing w:after="160" w:line="259" w:lineRule="auto"/>
        <w:rPr>
          <w:b/>
          <w:sz w:val="32"/>
          <w:szCs w:val="32"/>
        </w:rPr>
      </w:pPr>
      <w:r w:rsidRPr="00E532DE">
        <w:rPr>
          <w:b/>
          <w:sz w:val="32"/>
          <w:szCs w:val="32"/>
        </w:rPr>
        <w:t>Le festival s’engage en faveur de l’éducation artistique et culturelle</w:t>
      </w:r>
    </w:p>
    <w:p w:rsidR="007F351E" w:rsidRPr="00E532DE" w:rsidRDefault="007F351E" w:rsidP="007F351E">
      <w:pPr>
        <w:spacing w:before="280" w:after="280"/>
        <w:jc w:val="both"/>
        <w:rPr>
          <w:sz w:val="22"/>
          <w:szCs w:val="22"/>
        </w:rPr>
      </w:pPr>
      <w:r w:rsidRPr="00E532DE">
        <w:rPr>
          <w:sz w:val="22"/>
          <w:szCs w:val="22"/>
        </w:rPr>
        <w:t xml:space="preserve">La </w:t>
      </w:r>
      <w:proofErr w:type="spellStart"/>
      <w:r w:rsidRPr="00E532DE">
        <w:rPr>
          <w:sz w:val="22"/>
          <w:szCs w:val="22"/>
        </w:rPr>
        <w:t>Camera</w:t>
      </w:r>
      <w:proofErr w:type="spellEnd"/>
      <w:r w:rsidRPr="00E532DE">
        <w:rPr>
          <w:sz w:val="22"/>
          <w:szCs w:val="22"/>
        </w:rPr>
        <w:t xml:space="preserve"> delle </w:t>
      </w:r>
      <w:proofErr w:type="spellStart"/>
      <w:r w:rsidRPr="00E532DE">
        <w:rPr>
          <w:sz w:val="22"/>
          <w:szCs w:val="22"/>
        </w:rPr>
        <w:t>Lacrime</w:t>
      </w:r>
      <w:proofErr w:type="spellEnd"/>
      <w:r w:rsidRPr="00E532DE">
        <w:rPr>
          <w:sz w:val="22"/>
          <w:szCs w:val="22"/>
        </w:rPr>
        <w:t>, ensemble en résidence de création dans le cadre de Voix et Route Romane du 5 au 8 septembre à Rosheim, présente son nouvel enregistrement discographique consacré au programme «</w:t>
      </w:r>
      <w:r w:rsidR="000B377E" w:rsidRPr="00E532DE">
        <w:rPr>
          <w:sz w:val="22"/>
          <w:szCs w:val="22"/>
        </w:rPr>
        <w:t xml:space="preserve"> </w:t>
      </w:r>
      <w:r w:rsidRPr="00E532DE">
        <w:rPr>
          <w:sz w:val="22"/>
          <w:szCs w:val="22"/>
        </w:rPr>
        <w:t xml:space="preserve">Visions amoureuses - Machaut, Boccace, </w:t>
      </w:r>
      <w:proofErr w:type="gramStart"/>
      <w:r w:rsidRPr="00E532DE">
        <w:rPr>
          <w:sz w:val="22"/>
          <w:szCs w:val="22"/>
        </w:rPr>
        <w:t>Händel»</w:t>
      </w:r>
      <w:proofErr w:type="gramEnd"/>
      <w:r w:rsidRPr="00E532DE">
        <w:rPr>
          <w:sz w:val="22"/>
          <w:szCs w:val="22"/>
        </w:rPr>
        <w:t xml:space="preserve"> lors de son concert.</w:t>
      </w:r>
      <w:r w:rsidR="000B377E" w:rsidRPr="00E532DE">
        <w:rPr>
          <w:sz w:val="22"/>
          <w:szCs w:val="22"/>
        </w:rPr>
        <w:t xml:space="preserve"> </w:t>
      </w:r>
      <w:r w:rsidRPr="00E532DE">
        <w:rPr>
          <w:sz w:val="22"/>
          <w:szCs w:val="22"/>
        </w:rPr>
        <w:t>Outre cet événement, l’ensemble propose son karaoké médiéval, une</w:t>
      </w:r>
      <w:r w:rsidR="000B377E" w:rsidRPr="00E532DE">
        <w:rPr>
          <w:sz w:val="22"/>
          <w:szCs w:val="22"/>
        </w:rPr>
        <w:t xml:space="preserve"> </w:t>
      </w:r>
      <w:r w:rsidRPr="00E532DE">
        <w:rPr>
          <w:sz w:val="22"/>
          <w:szCs w:val="22"/>
        </w:rPr>
        <w:t>séance participative à l’intention des élèves de l’école élémentaire de</w:t>
      </w:r>
      <w:r w:rsidR="000B377E" w:rsidRPr="00E532DE">
        <w:rPr>
          <w:sz w:val="22"/>
          <w:szCs w:val="22"/>
        </w:rPr>
        <w:t xml:space="preserve"> </w:t>
      </w:r>
      <w:r w:rsidRPr="00E532DE">
        <w:rPr>
          <w:sz w:val="22"/>
          <w:szCs w:val="22"/>
        </w:rPr>
        <w:t>Rosheim, et accueille les élèves de 5e du collège de Rosheim à l’église</w:t>
      </w:r>
      <w:r w:rsidR="000B377E" w:rsidRPr="00E532DE">
        <w:rPr>
          <w:sz w:val="22"/>
          <w:szCs w:val="22"/>
        </w:rPr>
        <w:t xml:space="preserve"> </w:t>
      </w:r>
      <w:r w:rsidRPr="00E532DE">
        <w:rPr>
          <w:sz w:val="22"/>
          <w:szCs w:val="22"/>
        </w:rPr>
        <w:t>romane pour un concert adapté au jeune public. Le 15 septembre</w:t>
      </w:r>
      <w:r w:rsidR="000B377E" w:rsidRPr="00E532DE">
        <w:rPr>
          <w:sz w:val="22"/>
          <w:szCs w:val="22"/>
        </w:rPr>
        <w:t xml:space="preserve"> </w:t>
      </w:r>
      <w:r w:rsidRPr="00E532DE">
        <w:rPr>
          <w:sz w:val="22"/>
          <w:szCs w:val="22"/>
        </w:rPr>
        <w:t>à Strasbourg, c’est l’ensemble Céladon qui donne un concert dédié</w:t>
      </w:r>
      <w:r w:rsidR="000B377E" w:rsidRPr="00E532DE">
        <w:rPr>
          <w:sz w:val="22"/>
          <w:szCs w:val="22"/>
        </w:rPr>
        <w:t xml:space="preserve"> </w:t>
      </w:r>
      <w:r w:rsidRPr="00E532DE">
        <w:rPr>
          <w:sz w:val="22"/>
          <w:szCs w:val="22"/>
        </w:rPr>
        <w:t>aux élèves du collège Saint-Étienne en sa chapelle.</w:t>
      </w:r>
    </w:p>
    <w:p w:rsidR="007F351E" w:rsidRPr="00E532DE" w:rsidRDefault="00000000" w:rsidP="007F351E">
      <w:pPr>
        <w:spacing w:before="280" w:after="280"/>
        <w:jc w:val="both"/>
        <w:rPr>
          <w:sz w:val="22"/>
          <w:szCs w:val="22"/>
        </w:rPr>
      </w:pPr>
      <w:hyperlink r:id="rId9" w:history="1">
        <w:r w:rsidR="000B377E" w:rsidRPr="00E532DE">
          <w:rPr>
            <w:rStyle w:val="Lienhypertexte"/>
            <w:sz w:val="22"/>
            <w:szCs w:val="22"/>
          </w:rPr>
          <w:t>www.voix-romane.com/sensibilisation</w:t>
        </w:r>
      </w:hyperlink>
    </w:p>
    <w:p w:rsidR="00E532DE" w:rsidRDefault="00E532DE" w:rsidP="000B377E">
      <w:pPr>
        <w:spacing w:after="160" w:line="259" w:lineRule="auto"/>
        <w:rPr>
          <w:b/>
          <w:sz w:val="22"/>
          <w:szCs w:val="22"/>
        </w:rPr>
      </w:pPr>
    </w:p>
    <w:p w:rsidR="000B377E" w:rsidRPr="00E532DE" w:rsidRDefault="000B377E" w:rsidP="000B377E">
      <w:pPr>
        <w:spacing w:after="160" w:line="259" w:lineRule="auto"/>
        <w:rPr>
          <w:b/>
          <w:sz w:val="32"/>
          <w:szCs w:val="32"/>
        </w:rPr>
      </w:pPr>
      <w:r w:rsidRPr="00E532DE">
        <w:rPr>
          <w:b/>
          <w:sz w:val="32"/>
          <w:szCs w:val="32"/>
        </w:rPr>
        <w:t>Participez au stage de chant grégorien !</w:t>
      </w:r>
    </w:p>
    <w:p w:rsidR="000B377E" w:rsidRPr="00E532DE" w:rsidRDefault="000B377E" w:rsidP="000B377E">
      <w:pPr>
        <w:spacing w:before="280" w:after="280"/>
        <w:jc w:val="both"/>
        <w:rPr>
          <w:sz w:val="22"/>
          <w:szCs w:val="22"/>
        </w:rPr>
      </w:pPr>
      <w:r w:rsidRPr="00E532DE">
        <w:rPr>
          <w:sz w:val="22"/>
          <w:szCs w:val="22"/>
        </w:rPr>
        <w:t xml:space="preserve">Du 24 au 27 août à Oberbronn, Voix et Route Romane organise un stage de chant grégorien animé par deux spécialistes de l’art vocal médiéval, Catherine Sergent et Caroline </w:t>
      </w:r>
      <w:proofErr w:type="spellStart"/>
      <w:r w:rsidRPr="00E532DE">
        <w:rPr>
          <w:sz w:val="22"/>
          <w:szCs w:val="22"/>
        </w:rPr>
        <w:t>Magalhães</w:t>
      </w:r>
      <w:proofErr w:type="spellEnd"/>
      <w:r w:rsidRPr="00E532DE">
        <w:rPr>
          <w:sz w:val="22"/>
          <w:szCs w:val="22"/>
        </w:rPr>
        <w:t>. Ce stage est ouvert à tous, étudiants en chant ou en musique médiévale et choristes amateurs de tous niveaux. Les participants seront répartis en deux groupes. Outre les séances de travail, des activités complémentaires sont au programme. Une formule en pension complète est proposée, mais il est aussi possible de participer en tant que stagiaire externe et de prendre des repas sur place. Une restitution publique est prévue le dimanche 27 août à 16h à la chapelle du couvent.</w:t>
      </w:r>
    </w:p>
    <w:p w:rsidR="000B377E" w:rsidRPr="00E532DE" w:rsidRDefault="00000000" w:rsidP="000B377E">
      <w:pPr>
        <w:spacing w:before="280" w:after="280"/>
        <w:jc w:val="both"/>
        <w:rPr>
          <w:sz w:val="22"/>
          <w:szCs w:val="22"/>
        </w:rPr>
      </w:pPr>
      <w:hyperlink r:id="rId10" w:history="1">
        <w:r w:rsidR="000B377E" w:rsidRPr="00E532DE">
          <w:rPr>
            <w:rStyle w:val="Lienhypertexte"/>
            <w:sz w:val="22"/>
            <w:szCs w:val="22"/>
          </w:rPr>
          <w:t>www.voix-romane.com/stage</w:t>
        </w:r>
      </w:hyperlink>
      <w:r w:rsidR="000B377E" w:rsidRPr="00E532DE">
        <w:rPr>
          <w:sz w:val="22"/>
          <w:szCs w:val="22"/>
        </w:rPr>
        <w:t xml:space="preserve"> </w:t>
      </w:r>
    </w:p>
    <w:p w:rsidR="003D7D15" w:rsidRPr="00E532DE" w:rsidRDefault="003D7D15">
      <w:pPr>
        <w:spacing w:before="280" w:after="280"/>
        <w:jc w:val="both"/>
        <w:rPr>
          <w:sz w:val="22"/>
          <w:szCs w:val="22"/>
        </w:rPr>
      </w:pPr>
    </w:p>
    <w:p w:rsidR="006B5538" w:rsidRPr="00E532DE" w:rsidRDefault="006B5538">
      <w:pPr>
        <w:rPr>
          <w:b/>
          <w:sz w:val="22"/>
          <w:szCs w:val="22"/>
        </w:rPr>
      </w:pPr>
      <w:r w:rsidRPr="00E532DE">
        <w:rPr>
          <w:b/>
          <w:sz w:val="22"/>
          <w:szCs w:val="22"/>
        </w:rPr>
        <w:br w:type="page"/>
      </w:r>
    </w:p>
    <w:p w:rsidR="006B5538" w:rsidRPr="00E532DE" w:rsidRDefault="006B5538" w:rsidP="006B5538">
      <w:pPr>
        <w:spacing w:before="280" w:after="280"/>
        <w:jc w:val="both"/>
        <w:rPr>
          <w:sz w:val="22"/>
          <w:szCs w:val="22"/>
          <w:u w:val="single"/>
        </w:rPr>
      </w:pPr>
    </w:p>
    <w:p w:rsidR="006B5538" w:rsidRPr="00E532DE" w:rsidRDefault="006B5538" w:rsidP="006B5538">
      <w:pPr>
        <w:spacing w:after="160" w:line="259" w:lineRule="auto"/>
        <w:rPr>
          <w:b/>
          <w:sz w:val="32"/>
          <w:szCs w:val="32"/>
        </w:rPr>
      </w:pPr>
      <w:r w:rsidRPr="00E532DE">
        <w:rPr>
          <w:b/>
          <w:sz w:val="32"/>
          <w:szCs w:val="32"/>
        </w:rPr>
        <w:t xml:space="preserve">Informations pratiques </w:t>
      </w:r>
    </w:p>
    <w:p w:rsidR="006B5538" w:rsidRPr="00E532DE" w:rsidRDefault="006B5538" w:rsidP="006B5538">
      <w:pPr>
        <w:spacing w:before="280" w:after="280"/>
        <w:jc w:val="both"/>
        <w:rPr>
          <w:sz w:val="22"/>
          <w:szCs w:val="22"/>
          <w:u w:val="single"/>
        </w:rPr>
      </w:pPr>
      <w:r w:rsidRPr="00E532DE">
        <w:rPr>
          <w:sz w:val="22"/>
          <w:szCs w:val="22"/>
          <w:u w:val="single"/>
        </w:rPr>
        <w:t>Réservation</w:t>
      </w:r>
    </w:p>
    <w:p w:rsidR="006B5538" w:rsidRPr="00E532DE" w:rsidRDefault="006B5538" w:rsidP="006B5538">
      <w:pPr>
        <w:pStyle w:val="Paragraphedeliste"/>
        <w:numPr>
          <w:ilvl w:val="0"/>
          <w:numId w:val="1"/>
        </w:numPr>
        <w:spacing w:before="280" w:after="280"/>
        <w:jc w:val="both"/>
        <w:rPr>
          <w:sz w:val="22"/>
          <w:szCs w:val="22"/>
          <w:u w:val="single"/>
        </w:rPr>
      </w:pPr>
      <w:proofErr w:type="gramStart"/>
      <w:r w:rsidRPr="00E532DE">
        <w:rPr>
          <w:sz w:val="22"/>
          <w:szCs w:val="22"/>
        </w:rPr>
        <w:t>sur</w:t>
      </w:r>
      <w:proofErr w:type="gramEnd"/>
      <w:r w:rsidRPr="00E532DE">
        <w:rPr>
          <w:sz w:val="22"/>
          <w:szCs w:val="22"/>
        </w:rPr>
        <w:t xml:space="preserve"> notre billetterie en ligne : </w:t>
      </w:r>
      <w:hyperlink r:id="rId11" w:history="1">
        <w:r w:rsidRPr="00E532DE">
          <w:rPr>
            <w:rStyle w:val="Lienhypertexte"/>
            <w:sz w:val="22"/>
            <w:szCs w:val="22"/>
          </w:rPr>
          <w:t>www.voix-romane.com</w:t>
        </w:r>
      </w:hyperlink>
    </w:p>
    <w:p w:rsidR="006B5538" w:rsidRPr="00E532DE" w:rsidRDefault="006B5538" w:rsidP="006B5538">
      <w:pPr>
        <w:pStyle w:val="Paragraphedeliste"/>
        <w:numPr>
          <w:ilvl w:val="0"/>
          <w:numId w:val="1"/>
        </w:numPr>
        <w:spacing w:before="280" w:after="280"/>
        <w:jc w:val="both"/>
        <w:rPr>
          <w:sz w:val="22"/>
          <w:szCs w:val="22"/>
          <w:u w:val="single"/>
        </w:rPr>
      </w:pPr>
      <w:proofErr w:type="gramStart"/>
      <w:r w:rsidRPr="00E532DE">
        <w:rPr>
          <w:sz w:val="22"/>
          <w:szCs w:val="22"/>
        </w:rPr>
        <w:t>par</w:t>
      </w:r>
      <w:proofErr w:type="gramEnd"/>
      <w:r w:rsidRPr="00E532DE">
        <w:rPr>
          <w:sz w:val="22"/>
          <w:szCs w:val="22"/>
        </w:rPr>
        <w:t xml:space="preserve"> correspondance, à l’aide du bulletin de réservation inclus</w:t>
      </w:r>
    </w:p>
    <w:p w:rsidR="006B5538" w:rsidRPr="00E532DE" w:rsidRDefault="006B5538" w:rsidP="006B5538">
      <w:pPr>
        <w:pStyle w:val="Paragraphedeliste"/>
        <w:numPr>
          <w:ilvl w:val="0"/>
          <w:numId w:val="1"/>
        </w:numPr>
        <w:spacing w:before="280" w:after="280"/>
        <w:jc w:val="both"/>
        <w:rPr>
          <w:sz w:val="22"/>
          <w:szCs w:val="22"/>
          <w:u w:val="single"/>
        </w:rPr>
      </w:pPr>
      <w:proofErr w:type="gramStart"/>
      <w:r w:rsidRPr="00E532DE">
        <w:rPr>
          <w:sz w:val="22"/>
          <w:szCs w:val="22"/>
        </w:rPr>
        <w:t>à</w:t>
      </w:r>
      <w:proofErr w:type="gramEnd"/>
      <w:r w:rsidRPr="00E532DE">
        <w:rPr>
          <w:sz w:val="22"/>
          <w:szCs w:val="22"/>
        </w:rPr>
        <w:t xml:space="preserve"> la fin de cette brochure et téléchargeable sur notre site internet</w:t>
      </w:r>
    </w:p>
    <w:p w:rsidR="006B5538" w:rsidRPr="00E532DE" w:rsidRDefault="006B5538" w:rsidP="006B5538">
      <w:pPr>
        <w:pStyle w:val="Paragraphedeliste"/>
        <w:numPr>
          <w:ilvl w:val="0"/>
          <w:numId w:val="1"/>
        </w:numPr>
        <w:spacing w:before="280" w:after="280"/>
        <w:jc w:val="both"/>
        <w:rPr>
          <w:sz w:val="22"/>
          <w:szCs w:val="22"/>
          <w:u w:val="single"/>
        </w:rPr>
      </w:pPr>
      <w:proofErr w:type="gramStart"/>
      <w:r w:rsidRPr="00E532DE">
        <w:rPr>
          <w:sz w:val="22"/>
          <w:szCs w:val="22"/>
        </w:rPr>
        <w:t>par</w:t>
      </w:r>
      <w:proofErr w:type="gramEnd"/>
      <w:r w:rsidRPr="00E532DE">
        <w:rPr>
          <w:sz w:val="22"/>
          <w:szCs w:val="22"/>
        </w:rPr>
        <w:t xml:space="preserve"> téléphone : 09 50 60 13 93</w:t>
      </w:r>
    </w:p>
    <w:p w:rsidR="006B5538" w:rsidRPr="00E532DE" w:rsidRDefault="006B5538" w:rsidP="006B5538">
      <w:pPr>
        <w:pStyle w:val="Paragraphedeliste"/>
        <w:numPr>
          <w:ilvl w:val="0"/>
          <w:numId w:val="1"/>
        </w:numPr>
        <w:spacing w:before="280" w:after="280"/>
        <w:jc w:val="both"/>
        <w:rPr>
          <w:sz w:val="22"/>
          <w:szCs w:val="22"/>
          <w:u w:val="single"/>
        </w:rPr>
      </w:pPr>
      <w:proofErr w:type="gramStart"/>
      <w:r w:rsidRPr="00E532DE">
        <w:rPr>
          <w:sz w:val="22"/>
          <w:szCs w:val="22"/>
        </w:rPr>
        <w:t>dans</w:t>
      </w:r>
      <w:proofErr w:type="gramEnd"/>
      <w:r w:rsidRPr="00E532DE">
        <w:rPr>
          <w:sz w:val="22"/>
          <w:szCs w:val="22"/>
        </w:rPr>
        <w:t xml:space="preserve"> nos locaux : 23 boulevard de Lyon, 67000 Strasbourg - 3e étage (pas d’ascenseur)</w:t>
      </w:r>
    </w:p>
    <w:p w:rsidR="006B5538" w:rsidRPr="00E532DE" w:rsidRDefault="006B5538" w:rsidP="006B5538">
      <w:pPr>
        <w:spacing w:before="280" w:after="280"/>
        <w:jc w:val="both"/>
        <w:rPr>
          <w:sz w:val="22"/>
          <w:szCs w:val="22"/>
        </w:rPr>
      </w:pPr>
      <w:r w:rsidRPr="00E532DE">
        <w:rPr>
          <w:sz w:val="22"/>
          <w:szCs w:val="22"/>
        </w:rPr>
        <w:t>Pour les commandes effectuées par correspondance ou par téléphone, vos billets vous attendront en caisse du soir jusqu’à 15 minutes avant le début du concert.</w:t>
      </w:r>
    </w:p>
    <w:p w:rsidR="006B5538" w:rsidRPr="00E532DE" w:rsidRDefault="006B5538" w:rsidP="006B5538">
      <w:pPr>
        <w:spacing w:before="280" w:after="280"/>
        <w:jc w:val="both"/>
        <w:rPr>
          <w:sz w:val="22"/>
          <w:szCs w:val="22"/>
          <w:u w:val="single"/>
        </w:rPr>
      </w:pPr>
      <w:r w:rsidRPr="00E532DE">
        <w:rPr>
          <w:sz w:val="22"/>
          <w:szCs w:val="22"/>
          <w:u w:val="single"/>
        </w:rPr>
        <w:t>Règlement</w:t>
      </w:r>
    </w:p>
    <w:p w:rsidR="006B5538" w:rsidRPr="00E532DE" w:rsidRDefault="006B5538" w:rsidP="006B5538">
      <w:pPr>
        <w:pStyle w:val="Paragraphedeliste"/>
        <w:numPr>
          <w:ilvl w:val="0"/>
          <w:numId w:val="1"/>
        </w:numPr>
        <w:spacing w:before="280" w:after="280"/>
        <w:jc w:val="both"/>
        <w:rPr>
          <w:sz w:val="22"/>
          <w:szCs w:val="22"/>
        </w:rPr>
      </w:pPr>
      <w:proofErr w:type="gramStart"/>
      <w:r w:rsidRPr="00E532DE">
        <w:rPr>
          <w:sz w:val="22"/>
          <w:szCs w:val="22"/>
        </w:rPr>
        <w:t>par</w:t>
      </w:r>
      <w:proofErr w:type="gramEnd"/>
      <w:r w:rsidRPr="00E532DE">
        <w:rPr>
          <w:sz w:val="22"/>
          <w:szCs w:val="22"/>
        </w:rPr>
        <w:t xml:space="preserve"> chèque à l’ordre d’« Arts et Lumières en Alsace »</w:t>
      </w:r>
    </w:p>
    <w:p w:rsidR="006B5538" w:rsidRPr="00E532DE" w:rsidRDefault="006B5538" w:rsidP="006B5538">
      <w:pPr>
        <w:pStyle w:val="Paragraphedeliste"/>
        <w:numPr>
          <w:ilvl w:val="0"/>
          <w:numId w:val="1"/>
        </w:numPr>
        <w:spacing w:before="280" w:after="280"/>
        <w:jc w:val="both"/>
        <w:rPr>
          <w:sz w:val="22"/>
          <w:szCs w:val="22"/>
        </w:rPr>
      </w:pPr>
      <w:proofErr w:type="gramStart"/>
      <w:r w:rsidRPr="00E532DE">
        <w:rPr>
          <w:sz w:val="22"/>
          <w:szCs w:val="22"/>
        </w:rPr>
        <w:t>par</w:t>
      </w:r>
      <w:proofErr w:type="gramEnd"/>
      <w:r w:rsidRPr="00E532DE">
        <w:rPr>
          <w:sz w:val="22"/>
          <w:szCs w:val="22"/>
        </w:rPr>
        <w:t xml:space="preserve"> carte bancaire sur notre billetterie en ligne, en caisse du soir,</w:t>
      </w:r>
    </w:p>
    <w:p w:rsidR="006B5538" w:rsidRPr="00E532DE" w:rsidRDefault="006B5538" w:rsidP="006B5538">
      <w:pPr>
        <w:pStyle w:val="Paragraphedeliste"/>
        <w:numPr>
          <w:ilvl w:val="0"/>
          <w:numId w:val="1"/>
        </w:numPr>
        <w:spacing w:before="280" w:after="280"/>
        <w:jc w:val="both"/>
        <w:rPr>
          <w:sz w:val="22"/>
          <w:szCs w:val="22"/>
        </w:rPr>
      </w:pPr>
      <w:proofErr w:type="gramStart"/>
      <w:r w:rsidRPr="00E532DE">
        <w:rPr>
          <w:sz w:val="22"/>
          <w:szCs w:val="22"/>
        </w:rPr>
        <w:t>par</w:t>
      </w:r>
      <w:proofErr w:type="gramEnd"/>
      <w:r w:rsidRPr="00E532DE">
        <w:rPr>
          <w:sz w:val="22"/>
          <w:szCs w:val="22"/>
        </w:rPr>
        <w:t xml:space="preserve"> téléphone et dans nos locaux</w:t>
      </w:r>
    </w:p>
    <w:p w:rsidR="006B5538" w:rsidRPr="00E532DE" w:rsidRDefault="006B5538" w:rsidP="006B5538">
      <w:pPr>
        <w:pStyle w:val="Paragraphedeliste"/>
        <w:numPr>
          <w:ilvl w:val="0"/>
          <w:numId w:val="1"/>
        </w:numPr>
        <w:spacing w:before="280" w:after="280"/>
        <w:jc w:val="both"/>
        <w:rPr>
          <w:sz w:val="22"/>
          <w:szCs w:val="22"/>
        </w:rPr>
      </w:pPr>
      <w:proofErr w:type="gramStart"/>
      <w:r w:rsidRPr="00E532DE">
        <w:rPr>
          <w:sz w:val="22"/>
          <w:szCs w:val="22"/>
        </w:rPr>
        <w:t>en</w:t>
      </w:r>
      <w:proofErr w:type="gramEnd"/>
      <w:r w:rsidRPr="00E532DE">
        <w:rPr>
          <w:sz w:val="22"/>
          <w:szCs w:val="22"/>
        </w:rPr>
        <w:t xml:space="preserve"> espèces en caisse du soir et dans nos locaux</w:t>
      </w:r>
    </w:p>
    <w:p w:rsidR="006B5538" w:rsidRPr="00E532DE" w:rsidRDefault="006B5538" w:rsidP="006B5538">
      <w:pPr>
        <w:pStyle w:val="Paragraphedeliste"/>
        <w:numPr>
          <w:ilvl w:val="0"/>
          <w:numId w:val="1"/>
        </w:numPr>
        <w:spacing w:before="280" w:after="280"/>
        <w:jc w:val="both"/>
        <w:rPr>
          <w:sz w:val="22"/>
          <w:szCs w:val="22"/>
        </w:rPr>
      </w:pPr>
      <w:proofErr w:type="gramStart"/>
      <w:r w:rsidRPr="00E532DE">
        <w:rPr>
          <w:sz w:val="22"/>
          <w:szCs w:val="22"/>
        </w:rPr>
        <w:t>par</w:t>
      </w:r>
      <w:proofErr w:type="gramEnd"/>
      <w:r w:rsidRPr="00E532DE">
        <w:rPr>
          <w:sz w:val="22"/>
          <w:szCs w:val="22"/>
        </w:rPr>
        <w:t xml:space="preserve"> virement bancaire sur le compte : IBAN : FR76 3000 3023 6000 0501 3299 357 - BIC : SOGEFRPP</w:t>
      </w:r>
    </w:p>
    <w:p w:rsidR="006B5538" w:rsidRPr="00E532DE" w:rsidRDefault="006B5538" w:rsidP="006B5538">
      <w:pPr>
        <w:spacing w:before="280" w:after="280"/>
        <w:jc w:val="both"/>
        <w:rPr>
          <w:sz w:val="22"/>
          <w:szCs w:val="22"/>
          <w:u w:val="single"/>
        </w:rPr>
      </w:pPr>
      <w:r w:rsidRPr="00E532DE">
        <w:rPr>
          <w:sz w:val="22"/>
          <w:szCs w:val="22"/>
          <w:u w:val="single"/>
        </w:rPr>
        <w:t>Caisse du soir</w:t>
      </w:r>
    </w:p>
    <w:p w:rsidR="006B5538" w:rsidRPr="00E532DE" w:rsidRDefault="006B5538" w:rsidP="006B5538">
      <w:pPr>
        <w:pStyle w:val="Paragraphedeliste"/>
        <w:numPr>
          <w:ilvl w:val="0"/>
          <w:numId w:val="1"/>
        </w:numPr>
        <w:spacing w:before="280" w:after="280"/>
        <w:jc w:val="both"/>
        <w:rPr>
          <w:sz w:val="22"/>
          <w:szCs w:val="22"/>
        </w:rPr>
      </w:pPr>
      <w:r w:rsidRPr="00E532DE">
        <w:rPr>
          <w:sz w:val="22"/>
          <w:szCs w:val="22"/>
        </w:rPr>
        <w:t>Ouverture de la vente une heure avant le début du concert</w:t>
      </w:r>
    </w:p>
    <w:p w:rsidR="006B5538" w:rsidRPr="00E532DE" w:rsidRDefault="006B5538" w:rsidP="006B5538">
      <w:pPr>
        <w:pStyle w:val="Paragraphedeliste"/>
        <w:numPr>
          <w:ilvl w:val="0"/>
          <w:numId w:val="1"/>
        </w:numPr>
        <w:spacing w:before="280" w:after="280"/>
        <w:jc w:val="both"/>
        <w:rPr>
          <w:sz w:val="22"/>
          <w:szCs w:val="22"/>
        </w:rPr>
      </w:pPr>
      <w:r w:rsidRPr="00E532DE">
        <w:rPr>
          <w:sz w:val="22"/>
          <w:szCs w:val="22"/>
        </w:rPr>
        <w:t>Ouverture des portes 30 minutes avant le début du concert ; placement libre</w:t>
      </w:r>
    </w:p>
    <w:p w:rsidR="006B5538" w:rsidRPr="00E532DE" w:rsidRDefault="006B5538" w:rsidP="006B5538">
      <w:pPr>
        <w:spacing w:before="280" w:after="280"/>
        <w:jc w:val="both"/>
        <w:rPr>
          <w:sz w:val="22"/>
          <w:szCs w:val="22"/>
          <w:u w:val="single"/>
        </w:rPr>
      </w:pPr>
      <w:r w:rsidRPr="00E532DE">
        <w:rPr>
          <w:sz w:val="22"/>
          <w:szCs w:val="22"/>
          <w:u w:val="single"/>
        </w:rPr>
        <w:t>Tarifs</w:t>
      </w:r>
    </w:p>
    <w:p w:rsidR="006B5538" w:rsidRPr="00E532DE" w:rsidRDefault="006B5538" w:rsidP="006B5538">
      <w:pPr>
        <w:pStyle w:val="Paragraphedeliste"/>
        <w:numPr>
          <w:ilvl w:val="0"/>
          <w:numId w:val="1"/>
        </w:numPr>
        <w:spacing w:before="280" w:after="280"/>
        <w:jc w:val="both"/>
        <w:rPr>
          <w:sz w:val="22"/>
          <w:szCs w:val="22"/>
        </w:rPr>
      </w:pPr>
      <w:r w:rsidRPr="00E532DE">
        <w:rPr>
          <w:sz w:val="22"/>
          <w:szCs w:val="22"/>
        </w:rPr>
        <w:t>Plein tarif : 20 €</w:t>
      </w:r>
    </w:p>
    <w:p w:rsidR="006B5538" w:rsidRPr="00E532DE" w:rsidRDefault="006B5538" w:rsidP="00CC372D">
      <w:pPr>
        <w:pStyle w:val="Paragraphedeliste"/>
        <w:numPr>
          <w:ilvl w:val="0"/>
          <w:numId w:val="1"/>
        </w:numPr>
        <w:spacing w:before="280" w:after="280"/>
        <w:jc w:val="both"/>
        <w:rPr>
          <w:sz w:val="22"/>
          <w:szCs w:val="22"/>
        </w:rPr>
      </w:pPr>
      <w:r w:rsidRPr="00E532DE">
        <w:rPr>
          <w:sz w:val="22"/>
          <w:szCs w:val="22"/>
        </w:rPr>
        <w:t xml:space="preserve">Tarif réduit : 16 € (26 - 32 ans, groupes à partir de 5 personnes, demandeurs d’emploi, cartes Accent 4 et </w:t>
      </w:r>
      <w:proofErr w:type="spellStart"/>
      <w:r w:rsidRPr="00E532DE">
        <w:rPr>
          <w:sz w:val="22"/>
          <w:szCs w:val="22"/>
        </w:rPr>
        <w:t>Cezam</w:t>
      </w:r>
      <w:proofErr w:type="spellEnd"/>
      <w:r w:rsidRPr="00E532DE">
        <w:rPr>
          <w:sz w:val="22"/>
          <w:szCs w:val="22"/>
        </w:rPr>
        <w:t xml:space="preserve"> </w:t>
      </w:r>
      <w:proofErr w:type="spellStart"/>
      <w:r w:rsidRPr="00E532DE">
        <w:rPr>
          <w:sz w:val="22"/>
          <w:szCs w:val="22"/>
        </w:rPr>
        <w:t>Ircos</w:t>
      </w:r>
      <w:proofErr w:type="spellEnd"/>
      <w:r w:rsidRPr="00E532DE">
        <w:rPr>
          <w:sz w:val="22"/>
          <w:szCs w:val="22"/>
        </w:rPr>
        <w:t>, personnes en situation de handicap)</w:t>
      </w:r>
    </w:p>
    <w:p w:rsidR="006B5538" w:rsidRPr="00E532DE" w:rsidRDefault="006B5538" w:rsidP="006B5538">
      <w:pPr>
        <w:pStyle w:val="Paragraphedeliste"/>
        <w:numPr>
          <w:ilvl w:val="0"/>
          <w:numId w:val="1"/>
        </w:numPr>
        <w:spacing w:before="280" w:after="280"/>
        <w:jc w:val="both"/>
        <w:rPr>
          <w:sz w:val="22"/>
          <w:szCs w:val="22"/>
        </w:rPr>
      </w:pPr>
      <w:r w:rsidRPr="00E532DE">
        <w:rPr>
          <w:sz w:val="22"/>
          <w:szCs w:val="22"/>
        </w:rPr>
        <w:t>Tarif Jeune : 6 € (12 - 25 ans, étudiants et bénéficiaires du RSA)</w:t>
      </w:r>
    </w:p>
    <w:p w:rsidR="006B5538" w:rsidRPr="00E532DE" w:rsidRDefault="006B5538" w:rsidP="006B5538">
      <w:pPr>
        <w:pStyle w:val="Paragraphedeliste"/>
        <w:numPr>
          <w:ilvl w:val="0"/>
          <w:numId w:val="1"/>
        </w:numPr>
        <w:spacing w:before="280" w:after="280"/>
        <w:jc w:val="both"/>
        <w:rPr>
          <w:sz w:val="22"/>
          <w:szCs w:val="22"/>
        </w:rPr>
      </w:pPr>
      <w:r w:rsidRPr="00E532DE">
        <w:rPr>
          <w:sz w:val="22"/>
          <w:szCs w:val="22"/>
        </w:rPr>
        <w:t>Moins de 12 ans : gratuit (en accompagnement d’un adulte responsable)</w:t>
      </w:r>
    </w:p>
    <w:p w:rsidR="006B5538" w:rsidRPr="00E532DE" w:rsidRDefault="006B5538" w:rsidP="006B5538">
      <w:pPr>
        <w:spacing w:before="280" w:after="280"/>
        <w:jc w:val="both"/>
        <w:rPr>
          <w:sz w:val="22"/>
          <w:szCs w:val="22"/>
          <w:u w:val="single"/>
        </w:rPr>
      </w:pPr>
      <w:r w:rsidRPr="00E532DE">
        <w:rPr>
          <w:sz w:val="22"/>
          <w:szCs w:val="22"/>
          <w:u w:val="single"/>
        </w:rPr>
        <w:t>Nos 4 formules d’abonnement</w:t>
      </w:r>
    </w:p>
    <w:p w:rsidR="006B5538" w:rsidRPr="00E532DE" w:rsidRDefault="006B5538" w:rsidP="006B5538">
      <w:pPr>
        <w:pStyle w:val="Paragraphedeliste"/>
        <w:numPr>
          <w:ilvl w:val="0"/>
          <w:numId w:val="1"/>
        </w:numPr>
        <w:spacing w:before="280" w:after="280"/>
        <w:jc w:val="both"/>
        <w:rPr>
          <w:sz w:val="22"/>
          <w:szCs w:val="22"/>
        </w:rPr>
      </w:pPr>
      <w:r w:rsidRPr="00E532DE">
        <w:rPr>
          <w:sz w:val="22"/>
          <w:szCs w:val="22"/>
        </w:rPr>
        <w:t>Épisodique : 3 concerts pour 45 €</w:t>
      </w:r>
    </w:p>
    <w:p w:rsidR="006B5538" w:rsidRPr="00E532DE" w:rsidRDefault="006B5538" w:rsidP="006B5538">
      <w:pPr>
        <w:pStyle w:val="Paragraphedeliste"/>
        <w:numPr>
          <w:ilvl w:val="0"/>
          <w:numId w:val="1"/>
        </w:numPr>
        <w:spacing w:before="280" w:after="280"/>
        <w:jc w:val="both"/>
        <w:rPr>
          <w:sz w:val="22"/>
          <w:szCs w:val="22"/>
        </w:rPr>
      </w:pPr>
      <w:r w:rsidRPr="00E532DE">
        <w:rPr>
          <w:sz w:val="22"/>
          <w:szCs w:val="22"/>
        </w:rPr>
        <w:t>Romanesque : 5 concerts pour 70 €</w:t>
      </w:r>
    </w:p>
    <w:p w:rsidR="006B5538" w:rsidRPr="00E532DE" w:rsidRDefault="006B5538" w:rsidP="006B5538">
      <w:pPr>
        <w:pStyle w:val="Paragraphedeliste"/>
        <w:numPr>
          <w:ilvl w:val="0"/>
          <w:numId w:val="1"/>
        </w:numPr>
        <w:spacing w:before="280" w:after="280"/>
        <w:jc w:val="both"/>
        <w:rPr>
          <w:sz w:val="22"/>
          <w:szCs w:val="22"/>
        </w:rPr>
      </w:pPr>
      <w:r w:rsidRPr="00E532DE">
        <w:rPr>
          <w:sz w:val="22"/>
          <w:szCs w:val="22"/>
        </w:rPr>
        <w:t>Légendaire : 7 concerts pour 91 €</w:t>
      </w:r>
    </w:p>
    <w:p w:rsidR="007455D3" w:rsidRPr="00E532DE" w:rsidRDefault="006B5538" w:rsidP="006B5538">
      <w:pPr>
        <w:pStyle w:val="Paragraphedeliste"/>
        <w:numPr>
          <w:ilvl w:val="0"/>
          <w:numId w:val="1"/>
        </w:numPr>
        <w:spacing w:before="280" w:after="280"/>
        <w:jc w:val="both"/>
        <w:rPr>
          <w:sz w:val="22"/>
          <w:szCs w:val="22"/>
        </w:rPr>
      </w:pPr>
      <w:r w:rsidRPr="00E532DE">
        <w:rPr>
          <w:sz w:val="22"/>
          <w:szCs w:val="22"/>
        </w:rPr>
        <w:t>Épique : 9 concerts pour 108 €</w:t>
      </w:r>
    </w:p>
    <w:p w:rsidR="007455D3" w:rsidRPr="00E532DE" w:rsidRDefault="007455D3">
      <w:pPr>
        <w:rPr>
          <w:sz w:val="22"/>
          <w:szCs w:val="22"/>
        </w:rPr>
      </w:pPr>
      <w:r w:rsidRPr="00E532DE">
        <w:rPr>
          <w:sz w:val="22"/>
          <w:szCs w:val="22"/>
        </w:rPr>
        <w:br w:type="page"/>
      </w:r>
    </w:p>
    <w:p w:rsidR="007455D3" w:rsidRPr="00E532DE" w:rsidRDefault="007455D3" w:rsidP="007455D3">
      <w:pPr>
        <w:spacing w:after="160" w:line="259" w:lineRule="auto"/>
        <w:rPr>
          <w:b/>
          <w:sz w:val="32"/>
          <w:szCs w:val="32"/>
        </w:rPr>
      </w:pPr>
      <w:r w:rsidRPr="00E532DE">
        <w:rPr>
          <w:b/>
          <w:sz w:val="32"/>
          <w:szCs w:val="32"/>
        </w:rPr>
        <w:lastRenderedPageBreak/>
        <w:t xml:space="preserve">Nos partenaires </w:t>
      </w:r>
    </w:p>
    <w:p w:rsidR="007455D3" w:rsidRPr="00E532DE" w:rsidRDefault="007455D3" w:rsidP="006C338F">
      <w:pPr>
        <w:spacing w:before="280" w:after="280"/>
        <w:jc w:val="both"/>
        <w:rPr>
          <w:sz w:val="22"/>
          <w:szCs w:val="22"/>
          <w:u w:val="single"/>
        </w:rPr>
      </w:pPr>
      <w:r w:rsidRPr="00E532DE">
        <w:rPr>
          <w:sz w:val="22"/>
          <w:szCs w:val="22"/>
          <w:u w:val="single"/>
        </w:rPr>
        <w:t xml:space="preserve">Partenaires institutionnels </w:t>
      </w:r>
    </w:p>
    <w:p w:rsidR="007455D3" w:rsidRPr="00E532DE" w:rsidRDefault="007455D3" w:rsidP="007455D3">
      <w:pPr>
        <w:spacing w:after="160" w:line="259" w:lineRule="auto"/>
        <w:rPr>
          <w:b/>
          <w:sz w:val="22"/>
          <w:szCs w:val="22"/>
        </w:rPr>
      </w:pPr>
      <w:r w:rsidRPr="00E532DE">
        <w:rPr>
          <w:b/>
          <w:noProof/>
          <w:sz w:val="22"/>
          <w:szCs w:val="22"/>
        </w:rPr>
        <w:drawing>
          <wp:inline distT="0" distB="0" distL="0" distR="0">
            <wp:extent cx="1913860" cy="638929"/>
            <wp:effectExtent l="0" t="0" r="4445" b="0"/>
            <wp:docPr id="14214262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426265" name="Image 142142626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0205" cy="654401"/>
                    </a:xfrm>
                    <a:prstGeom prst="rect">
                      <a:avLst/>
                    </a:prstGeom>
                  </pic:spPr>
                </pic:pic>
              </a:graphicData>
            </a:graphic>
          </wp:inline>
        </w:drawing>
      </w:r>
      <w:r w:rsidRPr="00E532DE">
        <w:rPr>
          <w:b/>
          <w:sz w:val="22"/>
          <w:szCs w:val="22"/>
        </w:rPr>
        <w:t xml:space="preserve"> </w:t>
      </w:r>
      <w:r w:rsidRPr="00E532DE">
        <w:rPr>
          <w:b/>
          <w:noProof/>
          <w:sz w:val="22"/>
          <w:szCs w:val="22"/>
        </w:rPr>
        <w:drawing>
          <wp:inline distT="0" distB="0" distL="0" distR="0">
            <wp:extent cx="2047903" cy="659219"/>
            <wp:effectExtent l="0" t="0" r="0" b="1270"/>
            <wp:docPr id="95881365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813658" name="Image 95881365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09039" cy="678899"/>
                    </a:xfrm>
                    <a:prstGeom prst="rect">
                      <a:avLst/>
                    </a:prstGeom>
                  </pic:spPr>
                </pic:pic>
              </a:graphicData>
            </a:graphic>
          </wp:inline>
        </w:drawing>
      </w:r>
      <w:r w:rsidRPr="00E532DE">
        <w:rPr>
          <w:b/>
          <w:noProof/>
          <w:sz w:val="22"/>
          <w:szCs w:val="22"/>
        </w:rPr>
        <w:drawing>
          <wp:inline distT="0" distB="0" distL="0" distR="0" wp14:anchorId="70077985" wp14:editId="69CDC399">
            <wp:extent cx="2519916" cy="623840"/>
            <wp:effectExtent l="0" t="0" r="0" b="0"/>
            <wp:docPr id="178639013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390133" name="Image 178639013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72317" cy="636813"/>
                    </a:xfrm>
                    <a:prstGeom prst="rect">
                      <a:avLst/>
                    </a:prstGeom>
                  </pic:spPr>
                </pic:pic>
              </a:graphicData>
            </a:graphic>
          </wp:inline>
        </w:drawing>
      </w:r>
    </w:p>
    <w:p w:rsidR="006C338F" w:rsidRPr="00E532DE" w:rsidRDefault="006C338F" w:rsidP="006C338F">
      <w:pPr>
        <w:spacing w:before="280" w:after="280"/>
        <w:jc w:val="both"/>
        <w:rPr>
          <w:sz w:val="22"/>
          <w:szCs w:val="22"/>
          <w:u w:val="single"/>
        </w:rPr>
      </w:pPr>
    </w:p>
    <w:p w:rsidR="006C338F" w:rsidRPr="00E532DE" w:rsidRDefault="006C338F" w:rsidP="006C338F">
      <w:pPr>
        <w:spacing w:before="280" w:after="280"/>
        <w:jc w:val="both"/>
        <w:rPr>
          <w:sz w:val="22"/>
          <w:szCs w:val="22"/>
          <w:u w:val="single"/>
        </w:rPr>
      </w:pPr>
      <w:r w:rsidRPr="00E532DE">
        <w:rPr>
          <w:sz w:val="22"/>
          <w:szCs w:val="22"/>
          <w:u w:val="single"/>
        </w:rPr>
        <w:t>Villes d’accueil</w:t>
      </w:r>
    </w:p>
    <w:p w:rsidR="00FD2058" w:rsidRPr="00E532DE" w:rsidRDefault="00FD2058" w:rsidP="006C338F">
      <w:pPr>
        <w:spacing w:before="280" w:after="280"/>
        <w:jc w:val="both"/>
        <w:rPr>
          <w:sz w:val="22"/>
          <w:szCs w:val="22"/>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3636"/>
        <w:gridCol w:w="3616"/>
      </w:tblGrid>
      <w:tr w:rsidR="00FD2058" w:rsidRPr="00E532DE" w:rsidTr="00FD2058">
        <w:tc>
          <w:tcPr>
            <w:tcW w:w="3539" w:type="dxa"/>
          </w:tcPr>
          <w:p w:rsidR="006C338F" w:rsidRPr="00E532DE" w:rsidRDefault="006C338F" w:rsidP="00FD2058">
            <w:pPr>
              <w:spacing w:before="280" w:after="280"/>
              <w:jc w:val="center"/>
              <w:rPr>
                <w:sz w:val="22"/>
                <w:szCs w:val="22"/>
              </w:rPr>
            </w:pPr>
            <w:r w:rsidRPr="00E532DE">
              <w:rPr>
                <w:noProof/>
                <w:sz w:val="22"/>
                <w:szCs w:val="22"/>
              </w:rPr>
              <w:drawing>
                <wp:inline distT="0" distB="0" distL="0" distR="0" wp14:anchorId="3FF7D921" wp14:editId="22519E22">
                  <wp:extent cx="1201479" cy="1321443"/>
                  <wp:effectExtent l="0" t="0" r="5080" b="0"/>
                  <wp:docPr id="10640933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09331" name="Image 10640933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1236344" cy="1359789"/>
                          </a:xfrm>
                          <a:prstGeom prst="rect">
                            <a:avLst/>
                          </a:prstGeom>
                          <a:ln>
                            <a:noFill/>
                          </a:ln>
                          <a:extLst>
                            <a:ext uri="{53640926-AAD7-44D8-BBD7-CCE9431645EC}">
                              <a14:shadowObscured xmlns:a14="http://schemas.microsoft.com/office/drawing/2010/main"/>
                            </a:ext>
                          </a:extLst>
                        </pic:spPr>
                      </pic:pic>
                    </a:graphicData>
                  </a:graphic>
                </wp:inline>
              </w:drawing>
            </w:r>
          </w:p>
        </w:tc>
        <w:tc>
          <w:tcPr>
            <w:tcW w:w="3279" w:type="dxa"/>
          </w:tcPr>
          <w:p w:rsidR="006C338F" w:rsidRPr="00E532DE" w:rsidRDefault="006C338F" w:rsidP="00FD2058">
            <w:pPr>
              <w:spacing w:before="280" w:after="280"/>
              <w:jc w:val="center"/>
              <w:rPr>
                <w:sz w:val="22"/>
                <w:szCs w:val="22"/>
              </w:rPr>
            </w:pPr>
            <w:r w:rsidRPr="00E532DE">
              <w:rPr>
                <w:noProof/>
                <w:sz w:val="22"/>
                <w:szCs w:val="22"/>
              </w:rPr>
              <w:drawing>
                <wp:inline distT="0" distB="0" distL="0" distR="0" wp14:anchorId="302C3B58" wp14:editId="2BED7344">
                  <wp:extent cx="2169052" cy="1052195"/>
                  <wp:effectExtent l="0" t="0" r="3175" b="1905"/>
                  <wp:docPr id="35043402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34022" name="Image 35043402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06054" cy="1070144"/>
                          </a:xfrm>
                          <a:prstGeom prst="rect">
                            <a:avLst/>
                          </a:prstGeom>
                        </pic:spPr>
                      </pic:pic>
                    </a:graphicData>
                  </a:graphic>
                </wp:inline>
              </w:drawing>
            </w:r>
          </w:p>
        </w:tc>
        <w:tc>
          <w:tcPr>
            <w:tcW w:w="3638" w:type="dxa"/>
          </w:tcPr>
          <w:p w:rsidR="006C338F" w:rsidRPr="00E532DE" w:rsidRDefault="006C338F" w:rsidP="00FD2058">
            <w:pPr>
              <w:spacing w:before="280" w:after="280"/>
              <w:jc w:val="center"/>
              <w:rPr>
                <w:sz w:val="22"/>
                <w:szCs w:val="22"/>
              </w:rPr>
            </w:pPr>
            <w:r w:rsidRPr="00E532DE">
              <w:rPr>
                <w:noProof/>
                <w:sz w:val="22"/>
                <w:szCs w:val="22"/>
              </w:rPr>
              <w:drawing>
                <wp:inline distT="0" distB="0" distL="0" distR="0" wp14:anchorId="4F6BB871" wp14:editId="728F9E7D">
                  <wp:extent cx="2114608" cy="1137920"/>
                  <wp:effectExtent l="0" t="0" r="0" b="0"/>
                  <wp:docPr id="66915060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150605" name="Image 669150605"/>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37090" cy="1150018"/>
                          </a:xfrm>
                          <a:prstGeom prst="rect">
                            <a:avLst/>
                          </a:prstGeom>
                        </pic:spPr>
                      </pic:pic>
                    </a:graphicData>
                  </a:graphic>
                </wp:inline>
              </w:drawing>
            </w:r>
          </w:p>
        </w:tc>
      </w:tr>
      <w:tr w:rsidR="00FD2058" w:rsidRPr="00E532DE" w:rsidTr="00FD2058">
        <w:tc>
          <w:tcPr>
            <w:tcW w:w="3539" w:type="dxa"/>
          </w:tcPr>
          <w:p w:rsidR="006C338F" w:rsidRPr="00E532DE" w:rsidRDefault="006C338F" w:rsidP="00FD2058">
            <w:pPr>
              <w:pStyle w:val="Sansinterligne"/>
              <w:jc w:val="center"/>
              <w:rPr>
                <w:sz w:val="22"/>
                <w:szCs w:val="22"/>
              </w:rPr>
            </w:pPr>
            <w:r w:rsidRPr="00E532DE">
              <w:rPr>
                <w:sz w:val="22"/>
                <w:szCs w:val="22"/>
              </w:rPr>
              <w:t>Ville de Feldbach</w:t>
            </w:r>
          </w:p>
          <w:p w:rsidR="00FD2058" w:rsidRPr="00E532DE" w:rsidRDefault="00FD2058" w:rsidP="00FD2058">
            <w:pPr>
              <w:pStyle w:val="Sansinterligne"/>
              <w:jc w:val="center"/>
              <w:rPr>
                <w:sz w:val="22"/>
                <w:szCs w:val="22"/>
              </w:rPr>
            </w:pPr>
          </w:p>
          <w:p w:rsidR="00FD2058" w:rsidRPr="00E532DE" w:rsidRDefault="00FD2058" w:rsidP="00FD2058">
            <w:pPr>
              <w:pStyle w:val="Sansinterligne"/>
              <w:jc w:val="center"/>
              <w:rPr>
                <w:sz w:val="22"/>
                <w:szCs w:val="22"/>
              </w:rPr>
            </w:pPr>
          </w:p>
        </w:tc>
        <w:tc>
          <w:tcPr>
            <w:tcW w:w="3279" w:type="dxa"/>
          </w:tcPr>
          <w:p w:rsidR="006C338F" w:rsidRPr="00E532DE" w:rsidRDefault="006C338F" w:rsidP="00FD2058">
            <w:pPr>
              <w:pStyle w:val="Sansinterligne"/>
              <w:jc w:val="center"/>
              <w:rPr>
                <w:sz w:val="22"/>
                <w:szCs w:val="22"/>
              </w:rPr>
            </w:pPr>
            <w:r w:rsidRPr="00E532DE">
              <w:rPr>
                <w:sz w:val="22"/>
                <w:szCs w:val="22"/>
              </w:rPr>
              <w:t>Ville d’Ottmarsheim</w:t>
            </w:r>
          </w:p>
        </w:tc>
        <w:tc>
          <w:tcPr>
            <w:tcW w:w="3638" w:type="dxa"/>
          </w:tcPr>
          <w:p w:rsidR="006C338F" w:rsidRPr="00E532DE" w:rsidRDefault="006C338F" w:rsidP="00FD2058">
            <w:pPr>
              <w:pStyle w:val="Sansinterligne"/>
              <w:jc w:val="center"/>
              <w:rPr>
                <w:sz w:val="22"/>
                <w:szCs w:val="22"/>
              </w:rPr>
            </w:pPr>
            <w:r w:rsidRPr="00E532DE">
              <w:rPr>
                <w:sz w:val="22"/>
                <w:szCs w:val="22"/>
              </w:rPr>
              <w:t>Ville de Sélestat</w:t>
            </w:r>
          </w:p>
        </w:tc>
      </w:tr>
      <w:tr w:rsidR="00FD2058" w:rsidRPr="00E532DE" w:rsidTr="00FD2058">
        <w:tc>
          <w:tcPr>
            <w:tcW w:w="3539" w:type="dxa"/>
          </w:tcPr>
          <w:p w:rsidR="006C338F" w:rsidRPr="00E532DE" w:rsidRDefault="006C338F" w:rsidP="006C338F">
            <w:pPr>
              <w:spacing w:before="280" w:after="280"/>
              <w:jc w:val="center"/>
              <w:rPr>
                <w:sz w:val="22"/>
                <w:szCs w:val="22"/>
              </w:rPr>
            </w:pPr>
            <w:r w:rsidRPr="00E532DE">
              <w:rPr>
                <w:noProof/>
                <w:sz w:val="22"/>
                <w:szCs w:val="22"/>
              </w:rPr>
              <w:drawing>
                <wp:inline distT="0" distB="0" distL="0" distR="0" wp14:anchorId="55042571" wp14:editId="1B1D4FC5">
                  <wp:extent cx="1235402" cy="1297172"/>
                  <wp:effectExtent l="0" t="0" r="0" b="0"/>
                  <wp:docPr id="68470854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708545" name="Image 684708545"/>
                          <pic:cNvPicPr/>
                        </pic:nvPicPr>
                        <pic:blipFill>
                          <a:blip r:embed="rId18">
                            <a:extLst>
                              <a:ext uri="{28A0092B-C50C-407E-A947-70E740481C1C}">
                                <a14:useLocalDpi xmlns:a14="http://schemas.microsoft.com/office/drawing/2010/main" val="0"/>
                              </a:ext>
                            </a:extLst>
                          </a:blip>
                          <a:stretch>
                            <a:fillRect/>
                          </a:stretch>
                        </pic:blipFill>
                        <pic:spPr>
                          <a:xfrm>
                            <a:off x="0" y="0"/>
                            <a:ext cx="1255905" cy="1318700"/>
                          </a:xfrm>
                          <a:prstGeom prst="rect">
                            <a:avLst/>
                          </a:prstGeom>
                        </pic:spPr>
                      </pic:pic>
                    </a:graphicData>
                  </a:graphic>
                </wp:inline>
              </w:drawing>
            </w:r>
          </w:p>
        </w:tc>
        <w:tc>
          <w:tcPr>
            <w:tcW w:w="3279" w:type="dxa"/>
          </w:tcPr>
          <w:p w:rsidR="006C338F" w:rsidRPr="00E532DE" w:rsidRDefault="00FD2058" w:rsidP="00FD2058">
            <w:pPr>
              <w:spacing w:before="280" w:after="280"/>
              <w:jc w:val="center"/>
              <w:rPr>
                <w:sz w:val="22"/>
                <w:szCs w:val="22"/>
              </w:rPr>
            </w:pPr>
            <w:r w:rsidRPr="00E532DE">
              <w:rPr>
                <w:b/>
                <w:noProof/>
                <w:sz w:val="22"/>
                <w:szCs w:val="22"/>
              </w:rPr>
              <w:drawing>
                <wp:inline distT="0" distB="0" distL="0" distR="0" wp14:anchorId="186EC843" wp14:editId="6D057818">
                  <wp:extent cx="1382232" cy="1382232"/>
                  <wp:effectExtent l="0" t="0" r="2540" b="2540"/>
                  <wp:docPr id="1550984490"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984490" name="Image 1550984490"/>
                          <pic:cNvPicPr/>
                        </pic:nvPicPr>
                        <pic:blipFill>
                          <a:blip r:embed="rId19">
                            <a:extLst>
                              <a:ext uri="{28A0092B-C50C-407E-A947-70E740481C1C}">
                                <a14:useLocalDpi xmlns:a14="http://schemas.microsoft.com/office/drawing/2010/main" val="0"/>
                              </a:ext>
                            </a:extLst>
                          </a:blip>
                          <a:stretch>
                            <a:fillRect/>
                          </a:stretch>
                        </pic:blipFill>
                        <pic:spPr>
                          <a:xfrm>
                            <a:off x="0" y="0"/>
                            <a:ext cx="1392900" cy="1392900"/>
                          </a:xfrm>
                          <a:prstGeom prst="rect">
                            <a:avLst/>
                          </a:prstGeom>
                        </pic:spPr>
                      </pic:pic>
                    </a:graphicData>
                  </a:graphic>
                </wp:inline>
              </w:drawing>
            </w:r>
          </w:p>
        </w:tc>
        <w:tc>
          <w:tcPr>
            <w:tcW w:w="3638" w:type="dxa"/>
          </w:tcPr>
          <w:p w:rsidR="006C338F" w:rsidRPr="00E532DE" w:rsidRDefault="006C338F" w:rsidP="006C338F">
            <w:pPr>
              <w:spacing w:before="280" w:after="280"/>
              <w:jc w:val="center"/>
              <w:rPr>
                <w:sz w:val="22"/>
                <w:szCs w:val="22"/>
              </w:rPr>
            </w:pPr>
            <w:r w:rsidRPr="00E532DE">
              <w:rPr>
                <w:noProof/>
                <w:sz w:val="22"/>
                <w:szCs w:val="22"/>
              </w:rPr>
              <w:drawing>
                <wp:inline distT="0" distB="0" distL="0" distR="0" wp14:anchorId="319B9BE6" wp14:editId="39B8863F">
                  <wp:extent cx="1180214" cy="1180214"/>
                  <wp:effectExtent l="0" t="0" r="1270" b="1270"/>
                  <wp:docPr id="208074328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743286" name="Image 2080743286"/>
                          <pic:cNvPicPr/>
                        </pic:nvPicPr>
                        <pic:blipFill>
                          <a:blip r:embed="rId20">
                            <a:extLst>
                              <a:ext uri="{28A0092B-C50C-407E-A947-70E740481C1C}">
                                <a14:useLocalDpi xmlns:a14="http://schemas.microsoft.com/office/drawing/2010/main" val="0"/>
                              </a:ext>
                            </a:extLst>
                          </a:blip>
                          <a:stretch>
                            <a:fillRect/>
                          </a:stretch>
                        </pic:blipFill>
                        <pic:spPr>
                          <a:xfrm>
                            <a:off x="0" y="0"/>
                            <a:ext cx="1192403" cy="1192403"/>
                          </a:xfrm>
                          <a:prstGeom prst="rect">
                            <a:avLst/>
                          </a:prstGeom>
                        </pic:spPr>
                      </pic:pic>
                    </a:graphicData>
                  </a:graphic>
                </wp:inline>
              </w:drawing>
            </w:r>
          </w:p>
        </w:tc>
      </w:tr>
      <w:tr w:rsidR="00FD2058" w:rsidRPr="00E532DE" w:rsidTr="00FD2058">
        <w:tc>
          <w:tcPr>
            <w:tcW w:w="3539" w:type="dxa"/>
          </w:tcPr>
          <w:p w:rsidR="006C338F" w:rsidRPr="00E532DE" w:rsidRDefault="006C338F" w:rsidP="00FD2058">
            <w:pPr>
              <w:pStyle w:val="Sansinterligne"/>
              <w:jc w:val="center"/>
              <w:rPr>
                <w:noProof/>
                <w:sz w:val="22"/>
                <w:szCs w:val="22"/>
              </w:rPr>
            </w:pPr>
            <w:r w:rsidRPr="00E532DE">
              <w:rPr>
                <w:noProof/>
                <w:sz w:val="22"/>
                <w:szCs w:val="22"/>
              </w:rPr>
              <w:t>Ville de Rosheim</w:t>
            </w:r>
          </w:p>
          <w:p w:rsidR="00FD2058" w:rsidRPr="00E532DE" w:rsidRDefault="00FD2058" w:rsidP="00FD2058">
            <w:pPr>
              <w:pStyle w:val="Sansinterligne"/>
              <w:jc w:val="center"/>
              <w:rPr>
                <w:noProof/>
                <w:sz w:val="22"/>
                <w:szCs w:val="22"/>
              </w:rPr>
            </w:pPr>
          </w:p>
          <w:p w:rsidR="00FD2058" w:rsidRPr="00E532DE" w:rsidRDefault="00FD2058" w:rsidP="00FD2058">
            <w:pPr>
              <w:pStyle w:val="Sansinterligne"/>
              <w:jc w:val="center"/>
              <w:rPr>
                <w:noProof/>
                <w:sz w:val="22"/>
                <w:szCs w:val="22"/>
              </w:rPr>
            </w:pPr>
          </w:p>
        </w:tc>
        <w:tc>
          <w:tcPr>
            <w:tcW w:w="3279" w:type="dxa"/>
          </w:tcPr>
          <w:p w:rsidR="006C338F" w:rsidRPr="00E532DE" w:rsidRDefault="00FD2058" w:rsidP="00FD2058">
            <w:pPr>
              <w:pStyle w:val="Sansinterligne"/>
              <w:jc w:val="center"/>
              <w:rPr>
                <w:sz w:val="22"/>
                <w:szCs w:val="22"/>
              </w:rPr>
            </w:pPr>
            <w:r w:rsidRPr="00E532DE">
              <w:rPr>
                <w:sz w:val="22"/>
                <w:szCs w:val="22"/>
              </w:rPr>
              <w:t>Ville de Marmoutier</w:t>
            </w:r>
          </w:p>
        </w:tc>
        <w:tc>
          <w:tcPr>
            <w:tcW w:w="3638" w:type="dxa"/>
          </w:tcPr>
          <w:p w:rsidR="006C338F" w:rsidRPr="00E532DE" w:rsidRDefault="006C338F" w:rsidP="00FD2058">
            <w:pPr>
              <w:pStyle w:val="Sansinterligne"/>
              <w:jc w:val="center"/>
              <w:rPr>
                <w:sz w:val="22"/>
                <w:szCs w:val="22"/>
              </w:rPr>
            </w:pPr>
            <w:r w:rsidRPr="00E532DE">
              <w:rPr>
                <w:sz w:val="22"/>
                <w:szCs w:val="22"/>
              </w:rPr>
              <w:t>Ville d’Eschau</w:t>
            </w:r>
          </w:p>
        </w:tc>
      </w:tr>
      <w:tr w:rsidR="00FD2058" w:rsidRPr="00E532DE" w:rsidTr="00FD2058">
        <w:tc>
          <w:tcPr>
            <w:tcW w:w="3539" w:type="dxa"/>
          </w:tcPr>
          <w:p w:rsidR="006C338F" w:rsidRPr="00E532DE" w:rsidRDefault="006C338F" w:rsidP="00FD2058">
            <w:pPr>
              <w:spacing w:before="280" w:after="280"/>
              <w:jc w:val="center"/>
              <w:rPr>
                <w:sz w:val="22"/>
                <w:szCs w:val="22"/>
              </w:rPr>
            </w:pPr>
            <w:r w:rsidRPr="00E532DE">
              <w:rPr>
                <w:noProof/>
                <w:sz w:val="22"/>
                <w:szCs w:val="22"/>
              </w:rPr>
              <w:drawing>
                <wp:inline distT="0" distB="0" distL="0" distR="0" wp14:anchorId="03AF4D2F" wp14:editId="7730A377">
                  <wp:extent cx="1193412" cy="988827"/>
                  <wp:effectExtent l="0" t="0" r="0" b="1905"/>
                  <wp:docPr id="196212797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127971" name="Image 1962127971"/>
                          <pic:cNvPicPr/>
                        </pic:nvPicPr>
                        <pic:blipFill>
                          <a:blip r:embed="rId21">
                            <a:extLst>
                              <a:ext uri="{28A0092B-C50C-407E-A947-70E740481C1C}">
                                <a14:useLocalDpi xmlns:a14="http://schemas.microsoft.com/office/drawing/2010/main" val="0"/>
                              </a:ext>
                            </a:extLst>
                          </a:blip>
                          <a:stretch>
                            <a:fillRect/>
                          </a:stretch>
                        </pic:blipFill>
                        <pic:spPr>
                          <a:xfrm>
                            <a:off x="0" y="0"/>
                            <a:ext cx="1206418" cy="999603"/>
                          </a:xfrm>
                          <a:prstGeom prst="rect">
                            <a:avLst/>
                          </a:prstGeom>
                        </pic:spPr>
                      </pic:pic>
                    </a:graphicData>
                  </a:graphic>
                </wp:inline>
              </w:drawing>
            </w:r>
          </w:p>
        </w:tc>
        <w:tc>
          <w:tcPr>
            <w:tcW w:w="3279" w:type="dxa"/>
          </w:tcPr>
          <w:p w:rsidR="006C338F" w:rsidRPr="00E532DE" w:rsidRDefault="006C338F" w:rsidP="006C338F">
            <w:pPr>
              <w:spacing w:before="280" w:after="280"/>
              <w:jc w:val="both"/>
              <w:rPr>
                <w:sz w:val="22"/>
                <w:szCs w:val="22"/>
              </w:rPr>
            </w:pPr>
          </w:p>
        </w:tc>
        <w:tc>
          <w:tcPr>
            <w:tcW w:w="3638" w:type="dxa"/>
          </w:tcPr>
          <w:p w:rsidR="006C338F" w:rsidRPr="00E532DE" w:rsidRDefault="006C338F" w:rsidP="006C338F">
            <w:pPr>
              <w:spacing w:before="280" w:after="280"/>
              <w:jc w:val="both"/>
              <w:rPr>
                <w:sz w:val="22"/>
                <w:szCs w:val="22"/>
              </w:rPr>
            </w:pPr>
          </w:p>
        </w:tc>
      </w:tr>
      <w:tr w:rsidR="00FD2058" w:rsidRPr="00E532DE" w:rsidTr="00FD2058">
        <w:tc>
          <w:tcPr>
            <w:tcW w:w="3539" w:type="dxa"/>
          </w:tcPr>
          <w:p w:rsidR="00FD2058" w:rsidRPr="00E532DE" w:rsidRDefault="00FD2058" w:rsidP="00FD2058">
            <w:pPr>
              <w:pStyle w:val="Sansinterligne"/>
              <w:jc w:val="center"/>
              <w:rPr>
                <w:noProof/>
                <w:sz w:val="22"/>
                <w:szCs w:val="22"/>
              </w:rPr>
            </w:pPr>
            <w:r w:rsidRPr="00E532DE">
              <w:rPr>
                <w:noProof/>
                <w:sz w:val="22"/>
                <w:szCs w:val="22"/>
              </w:rPr>
              <w:t>Ville de Guebwiller</w:t>
            </w:r>
          </w:p>
        </w:tc>
        <w:tc>
          <w:tcPr>
            <w:tcW w:w="3279" w:type="dxa"/>
          </w:tcPr>
          <w:p w:rsidR="00FD2058" w:rsidRPr="00E532DE" w:rsidRDefault="00FD2058" w:rsidP="00FD2058">
            <w:pPr>
              <w:pStyle w:val="Sansinterligne"/>
              <w:jc w:val="center"/>
              <w:rPr>
                <w:sz w:val="22"/>
                <w:szCs w:val="22"/>
              </w:rPr>
            </w:pPr>
          </w:p>
        </w:tc>
        <w:tc>
          <w:tcPr>
            <w:tcW w:w="3638" w:type="dxa"/>
          </w:tcPr>
          <w:p w:rsidR="00FD2058" w:rsidRPr="00E532DE" w:rsidRDefault="00FD2058" w:rsidP="00FD2058">
            <w:pPr>
              <w:pStyle w:val="Sansinterligne"/>
              <w:jc w:val="center"/>
              <w:rPr>
                <w:sz w:val="22"/>
                <w:szCs w:val="22"/>
              </w:rPr>
            </w:pPr>
          </w:p>
        </w:tc>
      </w:tr>
    </w:tbl>
    <w:p w:rsidR="006C338F" w:rsidRPr="00E532DE" w:rsidRDefault="006C338F" w:rsidP="006C338F">
      <w:pPr>
        <w:spacing w:before="280" w:after="280"/>
        <w:jc w:val="both"/>
        <w:rPr>
          <w:sz w:val="22"/>
          <w:szCs w:val="22"/>
          <w:u w:val="single"/>
        </w:rPr>
      </w:pPr>
    </w:p>
    <w:p w:rsidR="00DD2125" w:rsidRPr="00E532DE" w:rsidRDefault="00DD2125" w:rsidP="00DD2125">
      <w:pPr>
        <w:spacing w:before="280" w:after="280"/>
        <w:jc w:val="both"/>
        <w:rPr>
          <w:sz w:val="22"/>
          <w:szCs w:val="22"/>
          <w:u w:val="single"/>
        </w:rPr>
      </w:pPr>
      <w:r w:rsidRPr="00E532DE">
        <w:rPr>
          <w:sz w:val="22"/>
          <w:szCs w:val="22"/>
          <w:u w:val="single"/>
        </w:rPr>
        <w:lastRenderedPageBreak/>
        <w:t>Partenaires artistiques</w:t>
      </w:r>
    </w:p>
    <w:p w:rsidR="00525590" w:rsidRPr="00E532DE" w:rsidRDefault="00DD2125" w:rsidP="00DD2125">
      <w:pPr>
        <w:autoSpaceDE w:val="0"/>
        <w:autoSpaceDN w:val="0"/>
        <w:adjustRightInd w:val="0"/>
        <w:rPr>
          <w:sz w:val="22"/>
          <w:szCs w:val="22"/>
        </w:rPr>
      </w:pPr>
      <w:r w:rsidRPr="00E532DE">
        <w:rPr>
          <w:sz w:val="22"/>
          <w:szCs w:val="22"/>
        </w:rPr>
        <w:t>Le Festival Voix et Route Romane a tissé des liens amicaux avec des partenaires et des festivals régionaux qui, dans un même état d'esprit, œuvrent pour la diffusion de la musique médiévale. Le festival souhaite ainsi renforcer la visibilité des actions culturelles qui proposent des concerts en harmonie avec des lieux de notre patrimoine.</w:t>
      </w:r>
    </w:p>
    <w:p w:rsidR="00525590" w:rsidRPr="00E532DE" w:rsidRDefault="00525590" w:rsidP="00DD2125">
      <w:pPr>
        <w:autoSpaceDE w:val="0"/>
        <w:autoSpaceDN w:val="0"/>
        <w:adjustRightInd w:val="0"/>
        <w:rPr>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216"/>
      </w:tblGrid>
      <w:tr w:rsidR="00525590" w:rsidRPr="00E532DE" w:rsidTr="00525590">
        <w:tc>
          <w:tcPr>
            <w:tcW w:w="5240" w:type="dxa"/>
            <w:vAlign w:val="center"/>
          </w:tcPr>
          <w:p w:rsidR="00DD2125" w:rsidRPr="00E532DE" w:rsidRDefault="00DD2125" w:rsidP="00525590">
            <w:pPr>
              <w:spacing w:before="280" w:after="280"/>
              <w:jc w:val="center"/>
              <w:rPr>
                <w:sz w:val="22"/>
                <w:szCs w:val="22"/>
              </w:rPr>
            </w:pPr>
            <w:r w:rsidRPr="00E532DE">
              <w:rPr>
                <w:noProof/>
                <w:sz w:val="22"/>
                <w:szCs w:val="22"/>
              </w:rPr>
              <w:drawing>
                <wp:inline distT="0" distB="0" distL="0" distR="0">
                  <wp:extent cx="1244009" cy="1244009"/>
                  <wp:effectExtent l="0" t="0" r="635" b="635"/>
                  <wp:docPr id="59310553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105533" name="Image 593105533"/>
                          <pic:cNvPicPr/>
                        </pic:nvPicPr>
                        <pic:blipFill>
                          <a:blip r:embed="rId22">
                            <a:extLst>
                              <a:ext uri="{28A0092B-C50C-407E-A947-70E740481C1C}">
                                <a14:useLocalDpi xmlns:a14="http://schemas.microsoft.com/office/drawing/2010/main" val="0"/>
                              </a:ext>
                            </a:extLst>
                          </a:blip>
                          <a:stretch>
                            <a:fillRect/>
                          </a:stretch>
                        </pic:blipFill>
                        <pic:spPr>
                          <a:xfrm>
                            <a:off x="0" y="0"/>
                            <a:ext cx="1248591" cy="1248591"/>
                          </a:xfrm>
                          <a:prstGeom prst="rect">
                            <a:avLst/>
                          </a:prstGeom>
                        </pic:spPr>
                      </pic:pic>
                    </a:graphicData>
                  </a:graphic>
                </wp:inline>
              </w:drawing>
            </w:r>
          </w:p>
        </w:tc>
        <w:tc>
          <w:tcPr>
            <w:tcW w:w="5216" w:type="dxa"/>
            <w:vAlign w:val="center"/>
          </w:tcPr>
          <w:p w:rsidR="00DD2125" w:rsidRPr="00E532DE" w:rsidRDefault="00DD2125" w:rsidP="00525590">
            <w:pPr>
              <w:spacing w:before="280" w:after="280"/>
              <w:jc w:val="center"/>
              <w:rPr>
                <w:sz w:val="22"/>
                <w:szCs w:val="22"/>
              </w:rPr>
            </w:pPr>
            <w:r w:rsidRPr="00E532DE">
              <w:rPr>
                <w:noProof/>
                <w:sz w:val="22"/>
                <w:szCs w:val="22"/>
              </w:rPr>
              <w:drawing>
                <wp:inline distT="0" distB="0" distL="0" distR="0">
                  <wp:extent cx="2359379" cy="1509327"/>
                  <wp:effectExtent l="0" t="0" r="3175" b="2540"/>
                  <wp:docPr id="557468420"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468420" name="Image 557468420"/>
                          <pic:cNvPicPr/>
                        </pic:nvPicPr>
                        <pic:blipFill rotWithShape="1">
                          <a:blip r:embed="rId23" cstate="print">
                            <a:extLst>
                              <a:ext uri="{28A0092B-C50C-407E-A947-70E740481C1C}">
                                <a14:useLocalDpi xmlns:a14="http://schemas.microsoft.com/office/drawing/2010/main" val="0"/>
                              </a:ext>
                            </a:extLst>
                          </a:blip>
                          <a:srcRect l="12562" t="8824" r="14158" b="17442"/>
                          <a:stretch/>
                        </pic:blipFill>
                        <pic:spPr bwMode="auto">
                          <a:xfrm>
                            <a:off x="0" y="0"/>
                            <a:ext cx="2417468" cy="1546487"/>
                          </a:xfrm>
                          <a:prstGeom prst="rect">
                            <a:avLst/>
                          </a:prstGeom>
                          <a:ln>
                            <a:noFill/>
                          </a:ln>
                          <a:extLst>
                            <a:ext uri="{53640926-AAD7-44D8-BBD7-CCE9431645EC}">
                              <a14:shadowObscured xmlns:a14="http://schemas.microsoft.com/office/drawing/2010/main"/>
                            </a:ext>
                          </a:extLst>
                        </pic:spPr>
                      </pic:pic>
                    </a:graphicData>
                  </a:graphic>
                </wp:inline>
              </w:drawing>
            </w:r>
          </w:p>
        </w:tc>
      </w:tr>
      <w:tr w:rsidR="00525590" w:rsidRPr="00E532DE" w:rsidTr="00525590">
        <w:tc>
          <w:tcPr>
            <w:tcW w:w="5240" w:type="dxa"/>
            <w:vAlign w:val="center"/>
          </w:tcPr>
          <w:p w:rsidR="00525590" w:rsidRPr="00E532DE" w:rsidRDefault="00525590" w:rsidP="00525590">
            <w:pPr>
              <w:pStyle w:val="Sansinterligne"/>
              <w:jc w:val="center"/>
              <w:rPr>
                <w:noProof/>
                <w:sz w:val="22"/>
                <w:szCs w:val="22"/>
              </w:rPr>
            </w:pPr>
            <w:r w:rsidRPr="00E532DE">
              <w:rPr>
                <w:noProof/>
                <w:sz w:val="22"/>
                <w:szCs w:val="22"/>
              </w:rPr>
              <w:t>Festival des Abbayes en Lorraine</w:t>
            </w:r>
          </w:p>
        </w:tc>
        <w:tc>
          <w:tcPr>
            <w:tcW w:w="5216" w:type="dxa"/>
            <w:vAlign w:val="center"/>
          </w:tcPr>
          <w:p w:rsidR="00525590" w:rsidRPr="00E532DE" w:rsidRDefault="00525590" w:rsidP="00525590">
            <w:pPr>
              <w:pStyle w:val="Sansinterligne"/>
              <w:jc w:val="center"/>
              <w:rPr>
                <w:noProof/>
                <w:sz w:val="22"/>
                <w:szCs w:val="22"/>
              </w:rPr>
            </w:pPr>
            <w:r w:rsidRPr="00E532DE">
              <w:rPr>
                <w:noProof/>
                <w:sz w:val="22"/>
                <w:szCs w:val="22"/>
              </w:rPr>
              <w:t>Festival Via Mediaeval</w:t>
            </w:r>
          </w:p>
        </w:tc>
      </w:tr>
    </w:tbl>
    <w:p w:rsidR="00DD2125" w:rsidRPr="00E532DE" w:rsidRDefault="00DD2125" w:rsidP="006C338F">
      <w:pPr>
        <w:spacing w:before="280" w:after="280"/>
        <w:jc w:val="both"/>
        <w:rPr>
          <w:sz w:val="22"/>
          <w:szCs w:val="22"/>
          <w:u w:val="single"/>
        </w:rPr>
      </w:pPr>
    </w:p>
    <w:p w:rsidR="00DD2125" w:rsidRPr="00E532DE" w:rsidRDefault="00DD2125" w:rsidP="006C338F">
      <w:pPr>
        <w:spacing w:before="280" w:after="280"/>
        <w:jc w:val="both"/>
        <w:rPr>
          <w:sz w:val="22"/>
          <w:szCs w:val="22"/>
          <w:u w:val="single"/>
        </w:rPr>
      </w:pPr>
    </w:p>
    <w:p w:rsidR="006C338F" w:rsidRPr="00E532DE" w:rsidRDefault="00DD2125" w:rsidP="006C338F">
      <w:pPr>
        <w:spacing w:before="280" w:after="280"/>
        <w:jc w:val="both"/>
        <w:rPr>
          <w:sz w:val="22"/>
          <w:szCs w:val="22"/>
          <w:u w:val="single"/>
        </w:rPr>
      </w:pPr>
      <w:r w:rsidRPr="00E532DE">
        <w:rPr>
          <w:sz w:val="22"/>
          <w:szCs w:val="22"/>
          <w:u w:val="single"/>
        </w:rPr>
        <w:t>Mécènes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gridCol w:w="5869"/>
      </w:tblGrid>
      <w:tr w:rsidR="00DD2125" w:rsidRPr="00E532DE" w:rsidTr="00DD2125">
        <w:trPr>
          <w:jc w:val="center"/>
        </w:trPr>
        <w:tc>
          <w:tcPr>
            <w:tcW w:w="5593" w:type="dxa"/>
            <w:vAlign w:val="center"/>
          </w:tcPr>
          <w:p w:rsidR="00DD2125" w:rsidRPr="00E532DE" w:rsidRDefault="00DD2125" w:rsidP="00DD2125">
            <w:pPr>
              <w:spacing w:before="280" w:after="280"/>
              <w:jc w:val="center"/>
              <w:rPr>
                <w:sz w:val="22"/>
                <w:szCs w:val="22"/>
                <w:u w:val="single"/>
              </w:rPr>
            </w:pPr>
            <w:r w:rsidRPr="00E532DE">
              <w:rPr>
                <w:b/>
                <w:noProof/>
                <w:sz w:val="22"/>
                <w:szCs w:val="22"/>
              </w:rPr>
              <w:drawing>
                <wp:inline distT="0" distB="0" distL="0" distR="0" wp14:anchorId="5AAE33D8" wp14:editId="6807D75C">
                  <wp:extent cx="2274070" cy="1007089"/>
                  <wp:effectExtent l="0" t="0" r="0" b="0"/>
                  <wp:docPr id="176812161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121613" name="Image 1768121613"/>
                          <pic:cNvPicPr/>
                        </pic:nvPicPr>
                        <pic:blipFill>
                          <a:blip r:embed="rId24">
                            <a:extLst>
                              <a:ext uri="{28A0092B-C50C-407E-A947-70E740481C1C}">
                                <a14:useLocalDpi xmlns:a14="http://schemas.microsoft.com/office/drawing/2010/main" val="0"/>
                              </a:ext>
                            </a:extLst>
                          </a:blip>
                          <a:stretch>
                            <a:fillRect/>
                          </a:stretch>
                        </pic:blipFill>
                        <pic:spPr>
                          <a:xfrm>
                            <a:off x="0" y="0"/>
                            <a:ext cx="2320047" cy="1027450"/>
                          </a:xfrm>
                          <a:prstGeom prst="rect">
                            <a:avLst/>
                          </a:prstGeom>
                        </pic:spPr>
                      </pic:pic>
                    </a:graphicData>
                  </a:graphic>
                </wp:inline>
              </w:drawing>
            </w:r>
          </w:p>
        </w:tc>
        <w:tc>
          <w:tcPr>
            <w:tcW w:w="4396" w:type="dxa"/>
            <w:vAlign w:val="center"/>
          </w:tcPr>
          <w:p w:rsidR="00DD2125" w:rsidRPr="00E532DE" w:rsidRDefault="00DD2125" w:rsidP="00DD2125">
            <w:pPr>
              <w:spacing w:before="280" w:after="280"/>
              <w:rPr>
                <w:sz w:val="22"/>
                <w:szCs w:val="22"/>
                <w:u w:val="single"/>
              </w:rPr>
            </w:pPr>
            <w:r w:rsidRPr="00E532DE">
              <w:rPr>
                <w:b/>
                <w:noProof/>
                <w:sz w:val="22"/>
                <w:szCs w:val="22"/>
              </w:rPr>
              <w:drawing>
                <wp:inline distT="0" distB="0" distL="0" distR="0" wp14:anchorId="0FDDC1DC" wp14:editId="4962DBCE">
                  <wp:extent cx="3589714" cy="669851"/>
                  <wp:effectExtent l="0" t="0" r="0" b="3810"/>
                  <wp:docPr id="17248161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816120" name="Image 1724816120"/>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6398" cy="686027"/>
                          </a:xfrm>
                          <a:prstGeom prst="rect">
                            <a:avLst/>
                          </a:prstGeom>
                        </pic:spPr>
                      </pic:pic>
                    </a:graphicData>
                  </a:graphic>
                </wp:inline>
              </w:drawing>
            </w:r>
          </w:p>
        </w:tc>
      </w:tr>
    </w:tbl>
    <w:p w:rsidR="006C338F" w:rsidRPr="00E532DE" w:rsidRDefault="006C338F" w:rsidP="006C338F">
      <w:pPr>
        <w:spacing w:before="280" w:after="280"/>
        <w:jc w:val="both"/>
        <w:rPr>
          <w:sz w:val="22"/>
          <w:szCs w:val="22"/>
          <w:u w:val="single"/>
        </w:rPr>
      </w:pPr>
    </w:p>
    <w:p w:rsidR="001C68BD" w:rsidRPr="00E532DE" w:rsidRDefault="00FD2058" w:rsidP="007455D3">
      <w:pPr>
        <w:spacing w:after="160" w:line="259" w:lineRule="auto"/>
        <w:rPr>
          <w:b/>
          <w:sz w:val="22"/>
          <w:szCs w:val="22"/>
        </w:rPr>
      </w:pPr>
      <w:r w:rsidRPr="00E532DE">
        <w:rPr>
          <w:b/>
          <w:sz w:val="22"/>
          <w:szCs w:val="22"/>
        </w:rPr>
        <w:t xml:space="preserve">    </w:t>
      </w:r>
      <w:r w:rsidR="001C68BD" w:rsidRPr="00E532DE">
        <w:rPr>
          <w:b/>
          <w:sz w:val="22"/>
          <w:szCs w:val="22"/>
        </w:rPr>
        <w:br w:type="page"/>
      </w:r>
    </w:p>
    <w:p w:rsidR="00E7346E" w:rsidRPr="00E532DE" w:rsidRDefault="00000000" w:rsidP="00E532DE">
      <w:pPr>
        <w:spacing w:after="160" w:line="259" w:lineRule="auto"/>
        <w:rPr>
          <w:b/>
          <w:sz w:val="32"/>
          <w:szCs w:val="32"/>
        </w:rPr>
      </w:pPr>
      <w:r w:rsidRPr="00E532DE">
        <w:rPr>
          <w:b/>
          <w:sz w:val="32"/>
          <w:szCs w:val="32"/>
        </w:rPr>
        <w:lastRenderedPageBreak/>
        <w:t>Le</w:t>
      </w:r>
      <w:r w:rsidR="003D7D15" w:rsidRPr="00E532DE">
        <w:rPr>
          <w:b/>
          <w:sz w:val="32"/>
          <w:szCs w:val="32"/>
        </w:rPr>
        <w:t>s</w:t>
      </w:r>
      <w:r w:rsidRPr="00E532DE">
        <w:rPr>
          <w:b/>
          <w:sz w:val="32"/>
          <w:szCs w:val="32"/>
        </w:rPr>
        <w:t xml:space="preserve"> concert</w:t>
      </w:r>
      <w:r w:rsidR="003D7D15" w:rsidRPr="00E532DE">
        <w:rPr>
          <w:b/>
          <w:sz w:val="32"/>
          <w:szCs w:val="32"/>
        </w:rPr>
        <w:t>s</w:t>
      </w:r>
    </w:p>
    <w:p w:rsidR="00E7346E" w:rsidRPr="00E532DE" w:rsidRDefault="00732604">
      <w:pPr>
        <w:spacing w:after="160" w:line="259" w:lineRule="auto"/>
        <w:rPr>
          <w:sz w:val="22"/>
          <w:szCs w:val="22"/>
        </w:rPr>
      </w:pPr>
      <w:r w:rsidRPr="00E532DE">
        <w:rPr>
          <w:b/>
          <w:sz w:val="22"/>
          <w:szCs w:val="22"/>
        </w:rPr>
        <w:t>Contre le Temps</w:t>
      </w:r>
      <w:r w:rsidRPr="00E532DE">
        <w:rPr>
          <w:b/>
          <w:sz w:val="22"/>
          <w:szCs w:val="22"/>
        </w:rPr>
        <w:br/>
        <w:t>Le monde disparaît</w:t>
      </w:r>
      <w:r w:rsidRPr="00E532DE">
        <w:rPr>
          <w:b/>
          <w:sz w:val="22"/>
          <w:szCs w:val="22"/>
        </w:rPr>
        <w:br/>
      </w:r>
      <w:r w:rsidRPr="00E532DE">
        <w:rPr>
          <w:sz w:val="22"/>
          <w:szCs w:val="22"/>
        </w:rPr>
        <w:t>Polyphonie de Notre-Dame</w:t>
      </w:r>
    </w:p>
    <w:p w:rsidR="00E7346E" w:rsidRPr="00E532DE" w:rsidRDefault="00000000">
      <w:pPr>
        <w:spacing w:before="280" w:after="280"/>
        <w:rPr>
          <w:b/>
          <w:bCs/>
          <w:i/>
          <w:sz w:val="22"/>
          <w:szCs w:val="22"/>
        </w:rPr>
      </w:pPr>
      <w:r w:rsidRPr="00E532DE">
        <w:rPr>
          <w:b/>
          <w:bCs/>
          <w:i/>
          <w:sz w:val="22"/>
          <w:szCs w:val="22"/>
        </w:rPr>
        <w:t xml:space="preserve">Samedi 26 </w:t>
      </w:r>
      <w:r w:rsidR="00732604" w:rsidRPr="00E532DE">
        <w:rPr>
          <w:b/>
          <w:bCs/>
          <w:i/>
          <w:sz w:val="22"/>
          <w:szCs w:val="22"/>
        </w:rPr>
        <w:t>août</w:t>
      </w:r>
      <w:r w:rsidRPr="00E532DE">
        <w:rPr>
          <w:b/>
          <w:bCs/>
          <w:i/>
          <w:sz w:val="22"/>
          <w:szCs w:val="22"/>
        </w:rPr>
        <w:t xml:space="preserve">, </w:t>
      </w:r>
      <w:r w:rsidR="00732604" w:rsidRPr="00E532DE">
        <w:rPr>
          <w:b/>
          <w:bCs/>
          <w:i/>
          <w:sz w:val="22"/>
          <w:szCs w:val="22"/>
        </w:rPr>
        <w:t>18</w:t>
      </w:r>
      <w:r w:rsidRPr="00E532DE">
        <w:rPr>
          <w:b/>
          <w:bCs/>
          <w:i/>
          <w:sz w:val="22"/>
          <w:szCs w:val="22"/>
        </w:rPr>
        <w:t xml:space="preserve">h - Église </w:t>
      </w:r>
      <w:r w:rsidR="00732604" w:rsidRPr="00E532DE">
        <w:rPr>
          <w:b/>
          <w:bCs/>
          <w:i/>
          <w:sz w:val="22"/>
          <w:szCs w:val="22"/>
        </w:rPr>
        <w:t>Saint-Jacques, Feldbach</w:t>
      </w:r>
    </w:p>
    <w:p w:rsidR="00E7346E" w:rsidRPr="00E532DE" w:rsidRDefault="00000000">
      <w:pPr>
        <w:spacing w:before="280" w:after="280"/>
        <w:rPr>
          <w:sz w:val="22"/>
          <w:szCs w:val="22"/>
          <w:u w:val="single"/>
        </w:rPr>
      </w:pPr>
      <w:r w:rsidRPr="00E532DE">
        <w:rPr>
          <w:sz w:val="22"/>
          <w:szCs w:val="22"/>
          <w:u w:val="single"/>
        </w:rPr>
        <w:t>Le programme</w:t>
      </w:r>
    </w:p>
    <w:p w:rsidR="00732604" w:rsidRPr="00E532DE" w:rsidRDefault="006157FE" w:rsidP="006157FE">
      <w:pPr>
        <w:autoSpaceDE w:val="0"/>
        <w:autoSpaceDN w:val="0"/>
        <w:adjustRightInd w:val="0"/>
        <w:jc w:val="both"/>
        <w:rPr>
          <w:sz w:val="22"/>
          <w:szCs w:val="22"/>
        </w:rPr>
      </w:pPr>
      <w:r w:rsidRPr="00E532DE">
        <w:rPr>
          <w:sz w:val="22"/>
          <w:szCs w:val="22"/>
        </w:rPr>
        <w:t>Bien que nous disposions de manuscrits qui nous informent sur le rythme et la façon dont les parties s’alignent les unes avec les autres, de nombreux mystères rendent difficilement appréhensible la réalité sonore de la Polyphonie de Notre-Dame. Quelle part de cette musique et de cette tradition était improvisée ? Qu’en est-il du rythme ? Et du tempo</w:t>
      </w:r>
      <w:r w:rsidR="00E532DE">
        <w:rPr>
          <w:sz w:val="22"/>
          <w:szCs w:val="22"/>
        </w:rPr>
        <w:t> </w:t>
      </w:r>
      <w:r w:rsidRPr="00E532DE">
        <w:rPr>
          <w:sz w:val="22"/>
          <w:szCs w:val="22"/>
        </w:rPr>
        <w:t xml:space="preserve">? Pour aborder ce répertoire, Contre le temps a expérimenté avec les timbres, l’expressivité des lignes musicales, l’ornementation et l’improvisation, pour constater que le processus d’incarnation ne saurait aboutir ! L’ensemble mixe ici des compositions très différentes et pourtant étroitement liées : conduits à quatre voix homorythmiques, offertoires grégoriens </w:t>
      </w:r>
      <w:proofErr w:type="spellStart"/>
      <w:r w:rsidRPr="00E532DE">
        <w:rPr>
          <w:sz w:val="22"/>
          <w:szCs w:val="22"/>
        </w:rPr>
        <w:t>solistiques</w:t>
      </w:r>
      <w:proofErr w:type="spellEnd"/>
      <w:r w:rsidRPr="00E532DE">
        <w:rPr>
          <w:sz w:val="22"/>
          <w:szCs w:val="22"/>
        </w:rPr>
        <w:t xml:space="preserve"> accompagnés d’organum fleuris… sans oublier les tropes, ces véritables puzzles qui transforment les compositions par un changement de texte ou l’ajout de mélismes.</w:t>
      </w:r>
    </w:p>
    <w:p w:rsidR="006157FE" w:rsidRPr="00E532DE" w:rsidRDefault="00000000" w:rsidP="006157FE">
      <w:pPr>
        <w:spacing w:before="280" w:after="280"/>
        <w:jc w:val="both"/>
        <w:rPr>
          <w:sz w:val="22"/>
          <w:szCs w:val="22"/>
        </w:rPr>
      </w:pPr>
      <w:r w:rsidRPr="00E532DE">
        <w:rPr>
          <w:sz w:val="22"/>
          <w:szCs w:val="22"/>
          <w:u w:val="single"/>
        </w:rPr>
        <w:t>L’ensemble</w:t>
      </w:r>
    </w:p>
    <w:p w:rsidR="006157FE" w:rsidRPr="00E532DE" w:rsidRDefault="006157FE" w:rsidP="006157FE">
      <w:pPr>
        <w:spacing w:before="280" w:after="280"/>
        <w:jc w:val="both"/>
        <w:rPr>
          <w:sz w:val="22"/>
          <w:szCs w:val="22"/>
        </w:rPr>
      </w:pPr>
      <w:r w:rsidRPr="00E532DE">
        <w:rPr>
          <w:sz w:val="22"/>
          <w:szCs w:val="22"/>
        </w:rPr>
        <w:t xml:space="preserve">Contre le Temps est un ensemble vocal féminin spécialisé dans la musique médiévale, fondé en 2019 par Julia Marty et Cécile Walch à la Schola </w:t>
      </w:r>
      <w:proofErr w:type="spellStart"/>
      <w:r w:rsidRPr="00E532DE">
        <w:rPr>
          <w:sz w:val="22"/>
          <w:szCs w:val="22"/>
        </w:rPr>
        <w:t>Cantorum</w:t>
      </w:r>
      <w:proofErr w:type="spellEnd"/>
      <w:r w:rsidRPr="00E532DE">
        <w:rPr>
          <w:sz w:val="22"/>
          <w:szCs w:val="22"/>
        </w:rPr>
        <w:t xml:space="preserve"> </w:t>
      </w:r>
      <w:proofErr w:type="spellStart"/>
      <w:r w:rsidRPr="00E532DE">
        <w:rPr>
          <w:sz w:val="22"/>
          <w:szCs w:val="22"/>
        </w:rPr>
        <w:t>Basiliensis</w:t>
      </w:r>
      <w:proofErr w:type="spellEnd"/>
      <w:r w:rsidRPr="00E532DE">
        <w:rPr>
          <w:sz w:val="22"/>
          <w:szCs w:val="22"/>
        </w:rPr>
        <w:t xml:space="preserve">. Le nom de l’ensemble est emprunté à deux chansons, l’une du trouvère français </w:t>
      </w:r>
      <w:proofErr w:type="spellStart"/>
      <w:r w:rsidRPr="00E532DE">
        <w:rPr>
          <w:sz w:val="22"/>
          <w:szCs w:val="22"/>
        </w:rPr>
        <w:t>Gace</w:t>
      </w:r>
      <w:proofErr w:type="spellEnd"/>
      <w:r w:rsidRPr="00E532DE">
        <w:rPr>
          <w:sz w:val="22"/>
          <w:szCs w:val="22"/>
        </w:rPr>
        <w:t xml:space="preserve"> Brulé, l’autre d’un auteur anonyme du manuscrit d’Oxford, et témoigne de la volonté de ses membres d’interpréter cette musique éternelle d’une manière originale et intemporelle. Chaque chanteuse est également instrumentiste. Contre le Temps a consacré son premier programme à la polyphonie française – du répertoire de Notre-Dame à Guillaume Dufay -, puis a abordé la musique sacrée anglaise. L’ensemble s’est récemment produit au Festival </w:t>
      </w:r>
      <w:proofErr w:type="spellStart"/>
      <w:r w:rsidRPr="00E532DE">
        <w:rPr>
          <w:sz w:val="22"/>
          <w:szCs w:val="22"/>
        </w:rPr>
        <w:t>Oude</w:t>
      </w:r>
      <w:proofErr w:type="spellEnd"/>
      <w:r w:rsidRPr="00E532DE">
        <w:rPr>
          <w:sz w:val="22"/>
          <w:szCs w:val="22"/>
        </w:rPr>
        <w:t xml:space="preserve"> </w:t>
      </w:r>
      <w:proofErr w:type="spellStart"/>
      <w:r w:rsidRPr="00E532DE">
        <w:rPr>
          <w:sz w:val="22"/>
          <w:szCs w:val="22"/>
        </w:rPr>
        <w:t>Muziek</w:t>
      </w:r>
      <w:proofErr w:type="spellEnd"/>
      <w:r w:rsidRPr="00E532DE">
        <w:rPr>
          <w:sz w:val="22"/>
          <w:szCs w:val="22"/>
        </w:rPr>
        <w:t xml:space="preserve"> à Utrecht et projette le développement d’un “Machaut Lay” incluant de la musique électroacoustique, des concerts en France, en Suisse, en Allemagne et aux Etats-Unis, ainsi </w:t>
      </w:r>
      <w:proofErr w:type="gramStart"/>
      <w:r w:rsidRPr="00E532DE">
        <w:rPr>
          <w:sz w:val="22"/>
          <w:szCs w:val="22"/>
        </w:rPr>
        <w:t>qu' un</w:t>
      </w:r>
      <w:proofErr w:type="gramEnd"/>
      <w:r w:rsidRPr="00E532DE">
        <w:rPr>
          <w:sz w:val="22"/>
          <w:szCs w:val="22"/>
        </w:rPr>
        <w:t xml:space="preserve"> enregistrement CD à la fin de l’année 2023.</w:t>
      </w:r>
    </w:p>
    <w:p w:rsidR="00732604" w:rsidRPr="00E532DE" w:rsidRDefault="00000000" w:rsidP="006157FE">
      <w:pPr>
        <w:autoSpaceDE w:val="0"/>
        <w:autoSpaceDN w:val="0"/>
        <w:adjustRightInd w:val="0"/>
        <w:jc w:val="both"/>
        <w:rPr>
          <w:sz w:val="22"/>
          <w:szCs w:val="22"/>
        </w:rPr>
      </w:pPr>
      <w:r w:rsidRPr="00E532DE">
        <w:rPr>
          <w:sz w:val="22"/>
          <w:szCs w:val="22"/>
          <w:u w:val="single"/>
        </w:rPr>
        <w:t>La distribution</w:t>
      </w:r>
    </w:p>
    <w:p w:rsidR="00732604" w:rsidRPr="00E532DE" w:rsidRDefault="00732604" w:rsidP="00732604">
      <w:pPr>
        <w:ind w:right="4"/>
        <w:rPr>
          <w:sz w:val="22"/>
          <w:szCs w:val="22"/>
        </w:rPr>
      </w:pPr>
    </w:p>
    <w:p w:rsidR="00B65D96" w:rsidRPr="00E532DE" w:rsidRDefault="00B65D96" w:rsidP="00732604">
      <w:pPr>
        <w:ind w:right="4"/>
        <w:rPr>
          <w:sz w:val="22"/>
          <w:szCs w:val="22"/>
        </w:rPr>
      </w:pPr>
      <w:r w:rsidRPr="00E532DE">
        <w:rPr>
          <w:sz w:val="22"/>
          <w:szCs w:val="22"/>
        </w:rPr>
        <w:t xml:space="preserve">Cécile Walch &amp; </w:t>
      </w:r>
      <w:r w:rsidR="00732604" w:rsidRPr="00E532DE">
        <w:rPr>
          <w:sz w:val="22"/>
          <w:szCs w:val="22"/>
        </w:rPr>
        <w:t>Karin Weston</w:t>
      </w:r>
      <w:r w:rsidRPr="00E532DE">
        <w:rPr>
          <w:sz w:val="22"/>
          <w:szCs w:val="22"/>
        </w:rPr>
        <w:t xml:space="preserve">, sopranos </w:t>
      </w:r>
    </w:p>
    <w:p w:rsidR="00732604" w:rsidRPr="00E532DE" w:rsidRDefault="00732604" w:rsidP="00732604">
      <w:pPr>
        <w:ind w:right="4"/>
        <w:rPr>
          <w:sz w:val="22"/>
          <w:szCs w:val="22"/>
          <w:lang w:val="en-US"/>
        </w:rPr>
      </w:pPr>
      <w:r w:rsidRPr="00E532DE">
        <w:rPr>
          <w:sz w:val="22"/>
          <w:szCs w:val="22"/>
          <w:lang w:val="en-US"/>
        </w:rPr>
        <w:t>Amy Farnell</w:t>
      </w:r>
      <w:r w:rsidR="00B65D96" w:rsidRPr="00E532DE">
        <w:rPr>
          <w:sz w:val="22"/>
          <w:szCs w:val="22"/>
          <w:lang w:val="en-US"/>
        </w:rPr>
        <w:t xml:space="preserve"> &amp; </w:t>
      </w:r>
      <w:r w:rsidRPr="00E532DE">
        <w:rPr>
          <w:sz w:val="22"/>
          <w:szCs w:val="22"/>
          <w:lang w:val="en-US"/>
        </w:rPr>
        <w:t>Julia Marty</w:t>
      </w:r>
      <w:r w:rsidR="00B65D96" w:rsidRPr="00E532DE">
        <w:rPr>
          <w:sz w:val="22"/>
          <w:szCs w:val="22"/>
          <w:lang w:val="en-US"/>
        </w:rPr>
        <w:t>, mezzo-sopranos</w:t>
      </w:r>
    </w:p>
    <w:p w:rsidR="001C68BD" w:rsidRPr="00E532DE" w:rsidRDefault="001C68BD">
      <w:pPr>
        <w:rPr>
          <w:sz w:val="22"/>
          <w:szCs w:val="22"/>
          <w:lang w:val="en-US"/>
        </w:rPr>
      </w:pPr>
      <w:r w:rsidRPr="00E532DE">
        <w:rPr>
          <w:sz w:val="22"/>
          <w:szCs w:val="22"/>
          <w:lang w:val="en-US"/>
        </w:rPr>
        <w:br w:type="page"/>
      </w:r>
    </w:p>
    <w:p w:rsidR="0042415C" w:rsidRPr="00E532DE" w:rsidRDefault="0042415C" w:rsidP="001C68BD">
      <w:pPr>
        <w:autoSpaceDE w:val="0"/>
        <w:autoSpaceDN w:val="0"/>
        <w:adjustRightInd w:val="0"/>
        <w:spacing w:after="40"/>
        <w:rPr>
          <w:b/>
          <w:sz w:val="22"/>
          <w:szCs w:val="22"/>
          <w:lang w:val="en-US"/>
        </w:rPr>
      </w:pPr>
    </w:p>
    <w:p w:rsidR="001C68BD" w:rsidRPr="00E532DE" w:rsidRDefault="001C68BD" w:rsidP="001C68BD">
      <w:pPr>
        <w:autoSpaceDE w:val="0"/>
        <w:autoSpaceDN w:val="0"/>
        <w:adjustRightInd w:val="0"/>
        <w:spacing w:after="40"/>
        <w:rPr>
          <w:rFonts w:ascii="AppleSystemUIFont" w:hAnsi="AppleSystemUIFont" w:cs="AppleSystemUIFont"/>
          <w:b/>
          <w:bCs/>
          <w:sz w:val="22"/>
          <w:szCs w:val="22"/>
        </w:rPr>
      </w:pPr>
      <w:r w:rsidRPr="00E532DE">
        <w:rPr>
          <w:b/>
          <w:sz w:val="22"/>
          <w:szCs w:val="22"/>
        </w:rPr>
        <w:t>Cappella Mariana</w:t>
      </w:r>
      <w:r w:rsidRPr="00E532DE">
        <w:rPr>
          <w:b/>
          <w:sz w:val="22"/>
          <w:szCs w:val="22"/>
        </w:rPr>
        <w:br/>
      </w:r>
      <w:proofErr w:type="spellStart"/>
      <w:r w:rsidRPr="00E532DE">
        <w:rPr>
          <w:rFonts w:ascii="AppleSystemUIFont" w:hAnsi="AppleSystemUIFont" w:cs="AppleSystemUIFont"/>
          <w:b/>
          <w:bCs/>
          <w:sz w:val="22"/>
          <w:szCs w:val="22"/>
        </w:rPr>
        <w:t>Cælum</w:t>
      </w:r>
      <w:proofErr w:type="spellEnd"/>
      <w:r w:rsidRPr="00E532DE">
        <w:rPr>
          <w:rFonts w:ascii="AppleSystemUIFont" w:hAnsi="AppleSystemUIFont" w:cs="AppleSystemUIFont"/>
          <w:b/>
          <w:bCs/>
          <w:sz w:val="22"/>
          <w:szCs w:val="22"/>
        </w:rPr>
        <w:t xml:space="preserve"> </w:t>
      </w:r>
      <w:proofErr w:type="spellStart"/>
      <w:r w:rsidRPr="00E532DE">
        <w:rPr>
          <w:rFonts w:ascii="AppleSystemUIFont" w:hAnsi="AppleSystemUIFont" w:cs="AppleSystemUIFont"/>
          <w:b/>
          <w:bCs/>
          <w:sz w:val="22"/>
          <w:szCs w:val="22"/>
        </w:rPr>
        <w:t>Bohemicum</w:t>
      </w:r>
      <w:proofErr w:type="spellEnd"/>
    </w:p>
    <w:p w:rsidR="001C68BD" w:rsidRPr="00E532DE" w:rsidRDefault="001C68BD" w:rsidP="001C68BD">
      <w:pPr>
        <w:spacing w:after="160" w:line="259" w:lineRule="auto"/>
        <w:rPr>
          <w:sz w:val="22"/>
          <w:szCs w:val="22"/>
        </w:rPr>
      </w:pPr>
      <w:r w:rsidRPr="00E532DE">
        <w:rPr>
          <w:sz w:val="22"/>
          <w:szCs w:val="22"/>
        </w:rPr>
        <w:t>Adoration des saints de Bohème</w:t>
      </w:r>
    </w:p>
    <w:p w:rsidR="001C68BD" w:rsidRPr="00E532DE" w:rsidRDefault="001C68BD" w:rsidP="001C68BD">
      <w:pPr>
        <w:spacing w:before="280" w:after="280"/>
        <w:rPr>
          <w:i/>
          <w:sz w:val="22"/>
          <w:szCs w:val="22"/>
        </w:rPr>
      </w:pPr>
      <w:r w:rsidRPr="00E532DE">
        <w:rPr>
          <w:b/>
          <w:bCs/>
          <w:i/>
          <w:sz w:val="22"/>
          <w:szCs w:val="22"/>
        </w:rPr>
        <w:t>Vendredi 1 septembre, 20h – Abbaye Saint-Pierre, Étival-Clairefontaine</w:t>
      </w:r>
      <w:r w:rsidRPr="00E532DE">
        <w:rPr>
          <w:b/>
          <w:bCs/>
          <w:i/>
          <w:sz w:val="22"/>
          <w:szCs w:val="22"/>
        </w:rPr>
        <w:br/>
      </w:r>
      <w:proofErr w:type="spellStart"/>
      <w:r w:rsidRPr="00E532DE">
        <w:rPr>
          <w:i/>
          <w:sz w:val="22"/>
          <w:szCs w:val="22"/>
        </w:rPr>
        <w:t>Co-réalisation</w:t>
      </w:r>
      <w:proofErr w:type="spellEnd"/>
      <w:r w:rsidRPr="00E532DE">
        <w:rPr>
          <w:i/>
          <w:sz w:val="22"/>
          <w:szCs w:val="22"/>
        </w:rPr>
        <w:t xml:space="preserve"> avec le festival des </w:t>
      </w:r>
      <w:r w:rsidR="0004234B" w:rsidRPr="00E532DE">
        <w:rPr>
          <w:i/>
          <w:sz w:val="22"/>
          <w:szCs w:val="22"/>
        </w:rPr>
        <w:t>A</w:t>
      </w:r>
      <w:r w:rsidRPr="00E532DE">
        <w:rPr>
          <w:i/>
          <w:sz w:val="22"/>
          <w:szCs w:val="22"/>
        </w:rPr>
        <w:t>bbayes en Lorraine</w:t>
      </w:r>
    </w:p>
    <w:p w:rsidR="001C68BD" w:rsidRPr="00E532DE" w:rsidRDefault="001C68BD" w:rsidP="001C68BD">
      <w:pPr>
        <w:spacing w:before="280" w:after="280"/>
        <w:rPr>
          <w:sz w:val="22"/>
          <w:szCs w:val="22"/>
          <w:u w:val="single"/>
        </w:rPr>
      </w:pPr>
      <w:r w:rsidRPr="00E532DE">
        <w:rPr>
          <w:sz w:val="22"/>
          <w:szCs w:val="22"/>
          <w:u w:val="single"/>
        </w:rPr>
        <w:t>Le programme</w:t>
      </w:r>
    </w:p>
    <w:p w:rsidR="001C68BD" w:rsidRPr="00E532DE" w:rsidRDefault="001C68BD" w:rsidP="001C68BD">
      <w:pPr>
        <w:spacing w:before="280" w:after="280"/>
        <w:jc w:val="both"/>
        <w:rPr>
          <w:sz w:val="22"/>
          <w:szCs w:val="22"/>
        </w:rPr>
      </w:pPr>
      <w:r w:rsidRPr="00E532DE">
        <w:rPr>
          <w:sz w:val="22"/>
          <w:szCs w:val="22"/>
        </w:rPr>
        <w:t xml:space="preserve">Les principaux saints patrons de Bohême sont profondément liés à l’histoire de cette région et ont pour elle une grande importance spirituelle. Outre les magnifiques sanctuaires dédiés à leur culte, de nombreuses œuvres musicales ont été composées en leur honneur à la fin du Moyen Âge. Le programme de ce concert est constitué de chants, d’hymnes et de motets dédiés à Venceslas, </w:t>
      </w:r>
      <w:proofErr w:type="spellStart"/>
      <w:r w:rsidRPr="00E532DE">
        <w:rPr>
          <w:sz w:val="22"/>
          <w:szCs w:val="22"/>
        </w:rPr>
        <w:t>Ludmila</w:t>
      </w:r>
      <w:proofErr w:type="spellEnd"/>
      <w:r w:rsidRPr="00E532DE">
        <w:rPr>
          <w:sz w:val="22"/>
          <w:szCs w:val="22"/>
        </w:rPr>
        <w:t xml:space="preserve"> et </w:t>
      </w:r>
      <w:proofErr w:type="spellStart"/>
      <w:r w:rsidRPr="00E532DE">
        <w:rPr>
          <w:sz w:val="22"/>
          <w:szCs w:val="22"/>
        </w:rPr>
        <w:t>Vojtěch</w:t>
      </w:r>
      <w:proofErr w:type="spellEnd"/>
      <w:r w:rsidRPr="00E532DE">
        <w:rPr>
          <w:sz w:val="22"/>
          <w:szCs w:val="22"/>
        </w:rPr>
        <w:t>, des saints vénérés en Bohême. Ils furent composés au 14e siècle, époque à laquelle Prague était le siège du Saint empire romain et la plus grande ville au nord des Alpes avec Paris. Son rayonnement culturel était alors à la hauteur de sa puissance.</w:t>
      </w:r>
    </w:p>
    <w:p w:rsidR="001C68BD" w:rsidRPr="00E532DE" w:rsidRDefault="001C68BD" w:rsidP="001C68BD">
      <w:pPr>
        <w:spacing w:before="280" w:after="280"/>
        <w:jc w:val="both"/>
        <w:rPr>
          <w:sz w:val="22"/>
          <w:szCs w:val="22"/>
        </w:rPr>
      </w:pPr>
      <w:r w:rsidRPr="00E532DE">
        <w:rPr>
          <w:sz w:val="22"/>
          <w:szCs w:val="22"/>
          <w:u w:val="single"/>
        </w:rPr>
        <w:t>L’ensemble</w:t>
      </w:r>
    </w:p>
    <w:p w:rsidR="001C68BD" w:rsidRPr="00E532DE" w:rsidRDefault="001C68BD" w:rsidP="001C68BD">
      <w:pPr>
        <w:spacing w:before="280" w:after="280"/>
        <w:jc w:val="both"/>
        <w:rPr>
          <w:sz w:val="22"/>
          <w:szCs w:val="22"/>
        </w:rPr>
      </w:pPr>
      <w:r w:rsidRPr="00E532DE">
        <w:rPr>
          <w:sz w:val="22"/>
          <w:szCs w:val="22"/>
        </w:rPr>
        <w:t xml:space="preserve">Cappella Mariana a été fondé en 2008 par </w:t>
      </w:r>
      <w:proofErr w:type="spellStart"/>
      <w:r w:rsidRPr="00E532DE">
        <w:rPr>
          <w:sz w:val="22"/>
          <w:szCs w:val="22"/>
        </w:rPr>
        <w:t>Vojtěch</w:t>
      </w:r>
      <w:proofErr w:type="spellEnd"/>
      <w:r w:rsidRPr="00E532DE">
        <w:rPr>
          <w:sz w:val="22"/>
          <w:szCs w:val="22"/>
        </w:rPr>
        <w:t xml:space="preserve"> </w:t>
      </w:r>
      <w:proofErr w:type="spellStart"/>
      <w:r w:rsidRPr="00E532DE">
        <w:rPr>
          <w:sz w:val="22"/>
          <w:szCs w:val="22"/>
        </w:rPr>
        <w:t>Semerád</w:t>
      </w:r>
      <w:proofErr w:type="spellEnd"/>
      <w:r w:rsidRPr="00E532DE">
        <w:rPr>
          <w:sz w:val="22"/>
          <w:szCs w:val="22"/>
        </w:rPr>
        <w:t xml:space="preserve">, chanteur, violoniste et chef de chœur formé à l’université de Prague et au CNSM de Paris. L’ensemble est spécialisé dans la polyphonie médiévale et renaissance. Ses concerts ont reçu dans toute l’Europe un accueil enthousiaste aussi bien de la part du public que de la critique, cette dernière soulignant l’expressivité du jeu et une attention particulière portée au texte. Cappella Mariana a enregistré de nombreux CD et réalisé sa première tournée outre-Atlantique au Canada en 2022. Si ses membres se produisent dans les grands festivals internationaux, ils collaborent également en tant que solistes à des ensembles prestigieux comme les Arts florissants, Vox </w:t>
      </w:r>
      <w:proofErr w:type="spellStart"/>
      <w:r w:rsidRPr="00E532DE">
        <w:rPr>
          <w:sz w:val="22"/>
          <w:szCs w:val="22"/>
        </w:rPr>
        <w:t>Luminis</w:t>
      </w:r>
      <w:proofErr w:type="spellEnd"/>
      <w:r w:rsidRPr="00E532DE">
        <w:rPr>
          <w:sz w:val="22"/>
          <w:szCs w:val="22"/>
        </w:rPr>
        <w:t xml:space="preserve"> ou </w:t>
      </w:r>
      <w:proofErr w:type="spellStart"/>
      <w:r w:rsidRPr="00E532DE">
        <w:rPr>
          <w:sz w:val="22"/>
          <w:szCs w:val="22"/>
        </w:rPr>
        <w:t>Huelgas</w:t>
      </w:r>
      <w:proofErr w:type="spellEnd"/>
      <w:r w:rsidRPr="00E532DE">
        <w:rPr>
          <w:sz w:val="22"/>
          <w:szCs w:val="22"/>
        </w:rPr>
        <w:t>.</w:t>
      </w:r>
    </w:p>
    <w:p w:rsidR="001C68BD" w:rsidRPr="00E532DE" w:rsidRDefault="001C68BD" w:rsidP="001C68BD">
      <w:pPr>
        <w:autoSpaceDE w:val="0"/>
        <w:autoSpaceDN w:val="0"/>
        <w:adjustRightInd w:val="0"/>
        <w:rPr>
          <w:rFonts w:ascii="AppleSystemUIFont" w:hAnsi="AppleSystemUIFont" w:cs="AppleSystemUIFont"/>
          <w:sz w:val="22"/>
          <w:szCs w:val="22"/>
        </w:rPr>
      </w:pPr>
      <w:r w:rsidRPr="00E532DE">
        <w:rPr>
          <w:sz w:val="22"/>
          <w:szCs w:val="22"/>
          <w:u w:val="single"/>
        </w:rPr>
        <w:t>La distribution</w:t>
      </w:r>
    </w:p>
    <w:p w:rsidR="001C68BD" w:rsidRPr="00E532DE" w:rsidRDefault="001C68BD" w:rsidP="001C68BD">
      <w:pPr>
        <w:ind w:right="4"/>
        <w:rPr>
          <w:sz w:val="22"/>
          <w:szCs w:val="22"/>
        </w:rPr>
      </w:pPr>
    </w:p>
    <w:p w:rsidR="001C68BD" w:rsidRPr="00E532DE" w:rsidRDefault="001C68BD" w:rsidP="001C68BD">
      <w:pPr>
        <w:rPr>
          <w:sz w:val="22"/>
          <w:szCs w:val="22"/>
        </w:rPr>
      </w:pPr>
      <w:r w:rsidRPr="00E532DE">
        <w:rPr>
          <w:sz w:val="22"/>
          <w:szCs w:val="22"/>
        </w:rPr>
        <w:t xml:space="preserve">Hana </w:t>
      </w:r>
      <w:proofErr w:type="spellStart"/>
      <w:r w:rsidRPr="00E532DE">
        <w:rPr>
          <w:sz w:val="22"/>
          <w:szCs w:val="22"/>
        </w:rPr>
        <w:t>Blažikovā</w:t>
      </w:r>
      <w:proofErr w:type="spellEnd"/>
      <w:r w:rsidRPr="00E532DE">
        <w:rPr>
          <w:sz w:val="22"/>
          <w:szCs w:val="22"/>
        </w:rPr>
        <w:t>, soprano, harpe gothique</w:t>
      </w:r>
    </w:p>
    <w:p w:rsidR="001C68BD" w:rsidRPr="00E532DE" w:rsidRDefault="001C68BD" w:rsidP="001C68BD">
      <w:pPr>
        <w:rPr>
          <w:sz w:val="22"/>
          <w:szCs w:val="22"/>
        </w:rPr>
      </w:pPr>
      <w:proofErr w:type="spellStart"/>
      <w:r w:rsidRPr="00E532DE">
        <w:rPr>
          <w:sz w:val="22"/>
          <w:szCs w:val="22"/>
        </w:rPr>
        <w:t>Vojtěch</w:t>
      </w:r>
      <w:proofErr w:type="spellEnd"/>
      <w:r w:rsidRPr="00E532DE">
        <w:rPr>
          <w:sz w:val="22"/>
          <w:szCs w:val="22"/>
        </w:rPr>
        <w:t xml:space="preserve"> </w:t>
      </w:r>
      <w:proofErr w:type="spellStart"/>
      <w:r w:rsidRPr="00E532DE">
        <w:rPr>
          <w:sz w:val="22"/>
          <w:szCs w:val="22"/>
        </w:rPr>
        <w:t>Semerád</w:t>
      </w:r>
      <w:proofErr w:type="spellEnd"/>
      <w:r w:rsidRPr="00E532DE">
        <w:rPr>
          <w:sz w:val="22"/>
          <w:szCs w:val="22"/>
        </w:rPr>
        <w:t>, ténor, direction</w:t>
      </w:r>
    </w:p>
    <w:p w:rsidR="001C68BD" w:rsidRPr="00E532DE" w:rsidRDefault="001C68BD" w:rsidP="001C68BD">
      <w:pPr>
        <w:rPr>
          <w:sz w:val="22"/>
          <w:szCs w:val="22"/>
        </w:rPr>
      </w:pPr>
      <w:proofErr w:type="spellStart"/>
      <w:r w:rsidRPr="00E532DE">
        <w:rPr>
          <w:sz w:val="22"/>
          <w:szCs w:val="22"/>
        </w:rPr>
        <w:t>Tomáš</w:t>
      </w:r>
      <w:proofErr w:type="spellEnd"/>
      <w:r w:rsidRPr="00E532DE">
        <w:rPr>
          <w:sz w:val="22"/>
          <w:szCs w:val="22"/>
        </w:rPr>
        <w:t xml:space="preserve"> </w:t>
      </w:r>
      <w:proofErr w:type="spellStart"/>
      <w:r w:rsidRPr="00E532DE">
        <w:rPr>
          <w:sz w:val="22"/>
          <w:szCs w:val="22"/>
        </w:rPr>
        <w:t>Lajtkep</w:t>
      </w:r>
      <w:proofErr w:type="spellEnd"/>
      <w:r w:rsidRPr="00E532DE">
        <w:rPr>
          <w:sz w:val="22"/>
          <w:szCs w:val="22"/>
        </w:rPr>
        <w:t>, ténor</w:t>
      </w:r>
    </w:p>
    <w:p w:rsidR="001C68BD" w:rsidRPr="00E532DE" w:rsidRDefault="001C68BD" w:rsidP="001C68BD">
      <w:pPr>
        <w:rPr>
          <w:sz w:val="22"/>
          <w:szCs w:val="22"/>
        </w:rPr>
      </w:pPr>
      <w:proofErr w:type="spellStart"/>
      <w:r w:rsidRPr="00E532DE">
        <w:rPr>
          <w:sz w:val="22"/>
          <w:szCs w:val="22"/>
        </w:rPr>
        <w:t>Jaromír</w:t>
      </w:r>
      <w:proofErr w:type="spellEnd"/>
      <w:r w:rsidRPr="00E532DE">
        <w:rPr>
          <w:sz w:val="22"/>
          <w:szCs w:val="22"/>
        </w:rPr>
        <w:t xml:space="preserve"> </w:t>
      </w:r>
      <w:proofErr w:type="spellStart"/>
      <w:r w:rsidRPr="00E532DE">
        <w:rPr>
          <w:sz w:val="22"/>
          <w:szCs w:val="22"/>
        </w:rPr>
        <w:t>Nosek</w:t>
      </w:r>
      <w:proofErr w:type="spellEnd"/>
      <w:r w:rsidRPr="00E532DE">
        <w:rPr>
          <w:sz w:val="22"/>
          <w:szCs w:val="22"/>
        </w:rPr>
        <w:t>, basse</w:t>
      </w:r>
      <w:r w:rsidRPr="00E532DE">
        <w:rPr>
          <w:sz w:val="22"/>
          <w:szCs w:val="22"/>
        </w:rPr>
        <w:br w:type="page"/>
      </w:r>
    </w:p>
    <w:p w:rsidR="0042415C" w:rsidRPr="00E532DE" w:rsidRDefault="0042415C" w:rsidP="00D90023">
      <w:pPr>
        <w:spacing w:after="160" w:line="259" w:lineRule="auto"/>
        <w:rPr>
          <w:sz w:val="22"/>
          <w:szCs w:val="22"/>
        </w:rPr>
      </w:pPr>
    </w:p>
    <w:p w:rsidR="00D90023" w:rsidRPr="00E532DE" w:rsidRDefault="00D90023" w:rsidP="00D90023">
      <w:pPr>
        <w:spacing w:after="160" w:line="259" w:lineRule="auto"/>
        <w:rPr>
          <w:sz w:val="22"/>
          <w:szCs w:val="22"/>
        </w:rPr>
      </w:pPr>
      <w:proofErr w:type="spellStart"/>
      <w:r w:rsidRPr="00E532DE">
        <w:rPr>
          <w:b/>
          <w:sz w:val="22"/>
          <w:szCs w:val="22"/>
        </w:rPr>
        <w:t>Oneiroï</w:t>
      </w:r>
      <w:proofErr w:type="spellEnd"/>
      <w:r w:rsidRPr="00E532DE">
        <w:rPr>
          <w:b/>
          <w:sz w:val="22"/>
          <w:szCs w:val="22"/>
        </w:rPr>
        <w:br/>
        <w:t>Trois anneaux</w:t>
      </w:r>
      <w:r w:rsidRPr="00E532DE">
        <w:rPr>
          <w:b/>
          <w:sz w:val="22"/>
          <w:szCs w:val="22"/>
        </w:rPr>
        <w:br/>
      </w:r>
      <w:r w:rsidRPr="00E532DE">
        <w:rPr>
          <w:sz w:val="22"/>
          <w:szCs w:val="22"/>
        </w:rPr>
        <w:t xml:space="preserve">et autres récits </w:t>
      </w:r>
      <w:proofErr w:type="spellStart"/>
      <w:r w:rsidRPr="00E532DE">
        <w:rPr>
          <w:sz w:val="22"/>
          <w:szCs w:val="22"/>
        </w:rPr>
        <w:t>décaméronesques</w:t>
      </w:r>
      <w:proofErr w:type="spellEnd"/>
    </w:p>
    <w:p w:rsidR="00D90023" w:rsidRPr="00E532DE" w:rsidRDefault="00D90023" w:rsidP="00D90023">
      <w:pPr>
        <w:spacing w:before="280" w:after="280"/>
        <w:rPr>
          <w:b/>
          <w:bCs/>
          <w:i/>
          <w:sz w:val="22"/>
          <w:szCs w:val="22"/>
        </w:rPr>
      </w:pPr>
      <w:r w:rsidRPr="00E532DE">
        <w:rPr>
          <w:b/>
          <w:bCs/>
          <w:i/>
          <w:sz w:val="22"/>
          <w:szCs w:val="22"/>
        </w:rPr>
        <w:t>Samedi 2 septembre, 18h - Abbatiale Saints-Pierre-et-Paul, Ottmarsheim</w:t>
      </w:r>
    </w:p>
    <w:p w:rsidR="00D90023" w:rsidRPr="00E532DE" w:rsidRDefault="00D90023" w:rsidP="00D90023">
      <w:pPr>
        <w:spacing w:before="280" w:after="280"/>
        <w:rPr>
          <w:sz w:val="22"/>
          <w:szCs w:val="22"/>
          <w:u w:val="single"/>
        </w:rPr>
      </w:pPr>
      <w:r w:rsidRPr="00E532DE">
        <w:rPr>
          <w:sz w:val="22"/>
          <w:szCs w:val="22"/>
          <w:u w:val="single"/>
        </w:rPr>
        <w:t>Le programme</w:t>
      </w:r>
    </w:p>
    <w:p w:rsidR="00D90023" w:rsidRPr="00E532DE" w:rsidRDefault="00D90023" w:rsidP="00D90023">
      <w:pPr>
        <w:autoSpaceDE w:val="0"/>
        <w:autoSpaceDN w:val="0"/>
        <w:adjustRightInd w:val="0"/>
        <w:jc w:val="both"/>
        <w:rPr>
          <w:sz w:val="22"/>
          <w:szCs w:val="22"/>
        </w:rPr>
      </w:pPr>
      <w:r w:rsidRPr="00E532DE">
        <w:rPr>
          <w:sz w:val="22"/>
          <w:szCs w:val="22"/>
        </w:rPr>
        <w:t>Florence, 1348. Alors que la grande peste décime l’Europe, un groupe de jeunes gens décide de se réfugier à la campagne, afin de pouvoir survivre à l’effondrement général ; toute allusion à une époque récente serait-elle purement fortuite ? Au fil de dix journées, c’est par leurs histoires et leurs chansons qu’ils continuent à aller de l’avant, à suivre la ronde des astres et la marche d’un temps qui semble s’être arrêté. Recueil d’histoires appartenant à la tradition orale, écrin de la sensibilité raffinée qu’est celle du 14e siècle, le Décaméron nous emporte, par la voix de Boccace, dans le temps et dans l’espace, à travers un monde dans lequel les cultures d’Occident et d’Orient ne cessent de se faire écho. Dans l’urgence d’une situation désespérée, loin de la cité empestée, la joie de vivre et la douceur semblent retrouvées.</w:t>
      </w:r>
    </w:p>
    <w:p w:rsidR="00D90023" w:rsidRPr="00E532DE" w:rsidRDefault="00D90023" w:rsidP="00D90023">
      <w:pPr>
        <w:spacing w:before="280" w:after="280"/>
        <w:jc w:val="both"/>
        <w:rPr>
          <w:sz w:val="22"/>
          <w:szCs w:val="22"/>
        </w:rPr>
      </w:pPr>
      <w:r w:rsidRPr="00E532DE">
        <w:rPr>
          <w:sz w:val="22"/>
          <w:szCs w:val="22"/>
          <w:u w:val="single"/>
        </w:rPr>
        <w:t>L’ensemble</w:t>
      </w:r>
    </w:p>
    <w:p w:rsidR="00D90023" w:rsidRPr="00E532DE" w:rsidRDefault="00D90023" w:rsidP="00D90023">
      <w:pPr>
        <w:autoSpaceDE w:val="0"/>
        <w:autoSpaceDN w:val="0"/>
        <w:adjustRightInd w:val="0"/>
        <w:jc w:val="both"/>
        <w:rPr>
          <w:sz w:val="22"/>
          <w:szCs w:val="22"/>
        </w:rPr>
      </w:pPr>
      <w:r w:rsidRPr="00E532DE">
        <w:rPr>
          <w:sz w:val="22"/>
          <w:szCs w:val="22"/>
        </w:rPr>
        <w:t xml:space="preserve">L’ensemble </w:t>
      </w:r>
      <w:proofErr w:type="spellStart"/>
      <w:r w:rsidRPr="00E532DE">
        <w:rPr>
          <w:sz w:val="22"/>
          <w:szCs w:val="22"/>
        </w:rPr>
        <w:t>Oneiroï</w:t>
      </w:r>
      <w:proofErr w:type="spellEnd"/>
      <w:r w:rsidRPr="00E532DE">
        <w:rPr>
          <w:sz w:val="22"/>
          <w:szCs w:val="22"/>
        </w:rPr>
        <w:t xml:space="preserve"> - « les Songes » en grec ancien - a été créé en 2007 sous l’impulsion de la musicienne Valentine Lorentz et de la comédienne Léna </w:t>
      </w:r>
      <w:proofErr w:type="spellStart"/>
      <w:r w:rsidRPr="00E532DE">
        <w:rPr>
          <w:sz w:val="22"/>
          <w:szCs w:val="22"/>
        </w:rPr>
        <w:t>Rondé</w:t>
      </w:r>
      <w:proofErr w:type="spellEnd"/>
      <w:r w:rsidRPr="00E532DE">
        <w:rPr>
          <w:sz w:val="22"/>
          <w:szCs w:val="22"/>
        </w:rPr>
        <w:t xml:space="preserve">. Tout en se consacrant en priorité à la musique baroque et médiévale, il a pour ambition de faire évoluer le concert traditionnel. À travers l’élaboration de formes originales de spectacle, </w:t>
      </w:r>
      <w:proofErr w:type="spellStart"/>
      <w:r w:rsidRPr="00E532DE">
        <w:rPr>
          <w:sz w:val="22"/>
          <w:szCs w:val="22"/>
        </w:rPr>
        <w:t>Oneiroï</w:t>
      </w:r>
      <w:proofErr w:type="spellEnd"/>
      <w:r w:rsidRPr="00E532DE">
        <w:rPr>
          <w:sz w:val="22"/>
          <w:szCs w:val="22"/>
        </w:rPr>
        <w:t xml:space="preserve"> délocalise la musique ancienne et bouleverse les conventions. Le concert se transforme en spectacle à part entière, grâce aux pouvoirs conjugués de la musique et du verbe. Basé en Île-de-France et en Lorraine, </w:t>
      </w:r>
      <w:proofErr w:type="spellStart"/>
      <w:r w:rsidRPr="00E532DE">
        <w:rPr>
          <w:sz w:val="22"/>
          <w:szCs w:val="22"/>
        </w:rPr>
        <w:t>Oneiroï</w:t>
      </w:r>
      <w:proofErr w:type="spellEnd"/>
      <w:r w:rsidRPr="00E532DE">
        <w:rPr>
          <w:sz w:val="22"/>
          <w:szCs w:val="22"/>
        </w:rPr>
        <w:t xml:space="preserve"> a réalisé deux résidences d’artistes dans des collèges lorrains et reçu le soutien du Conseil Général de Meurthe-et-Moselle, de la Drac Lorraine et de Paris Jeunes Talents.</w:t>
      </w:r>
    </w:p>
    <w:p w:rsidR="00D90023" w:rsidRPr="00E532DE" w:rsidRDefault="00D90023" w:rsidP="00D90023">
      <w:pPr>
        <w:autoSpaceDE w:val="0"/>
        <w:autoSpaceDN w:val="0"/>
        <w:adjustRightInd w:val="0"/>
        <w:rPr>
          <w:sz w:val="22"/>
          <w:szCs w:val="22"/>
        </w:rPr>
      </w:pPr>
    </w:p>
    <w:p w:rsidR="00D90023" w:rsidRPr="00E532DE" w:rsidRDefault="00D90023" w:rsidP="00D90023">
      <w:pPr>
        <w:autoSpaceDE w:val="0"/>
        <w:autoSpaceDN w:val="0"/>
        <w:adjustRightInd w:val="0"/>
        <w:rPr>
          <w:sz w:val="22"/>
          <w:szCs w:val="22"/>
        </w:rPr>
      </w:pPr>
      <w:r w:rsidRPr="00E532DE">
        <w:rPr>
          <w:sz w:val="22"/>
          <w:szCs w:val="22"/>
          <w:u w:val="single"/>
        </w:rPr>
        <w:t>La distribution</w:t>
      </w:r>
    </w:p>
    <w:p w:rsidR="00D90023" w:rsidRPr="00E532DE" w:rsidRDefault="00D90023" w:rsidP="00D90023">
      <w:pPr>
        <w:ind w:right="4"/>
        <w:rPr>
          <w:sz w:val="22"/>
          <w:szCs w:val="22"/>
        </w:rPr>
      </w:pPr>
    </w:p>
    <w:p w:rsidR="00D90023" w:rsidRPr="00E532DE" w:rsidRDefault="00D90023" w:rsidP="00D90023">
      <w:pPr>
        <w:autoSpaceDE w:val="0"/>
        <w:autoSpaceDN w:val="0"/>
        <w:adjustRightInd w:val="0"/>
        <w:rPr>
          <w:sz w:val="22"/>
          <w:szCs w:val="22"/>
        </w:rPr>
      </w:pPr>
      <w:r w:rsidRPr="00E532DE">
        <w:rPr>
          <w:sz w:val="22"/>
          <w:szCs w:val="22"/>
        </w:rPr>
        <w:t xml:space="preserve">Sara Maria </w:t>
      </w:r>
      <w:proofErr w:type="spellStart"/>
      <w:r w:rsidRPr="00E532DE">
        <w:rPr>
          <w:sz w:val="22"/>
          <w:szCs w:val="22"/>
        </w:rPr>
        <w:t>Fantini</w:t>
      </w:r>
      <w:proofErr w:type="spellEnd"/>
      <w:r w:rsidRPr="00E532DE">
        <w:rPr>
          <w:sz w:val="22"/>
          <w:szCs w:val="22"/>
        </w:rPr>
        <w:t xml:space="preserve">, luth, </w:t>
      </w:r>
      <w:proofErr w:type="spellStart"/>
      <w:r w:rsidRPr="00E532DE">
        <w:rPr>
          <w:sz w:val="22"/>
          <w:szCs w:val="22"/>
        </w:rPr>
        <w:t>chitarrino</w:t>
      </w:r>
      <w:proofErr w:type="spellEnd"/>
      <w:r w:rsidRPr="00E532DE">
        <w:rPr>
          <w:sz w:val="22"/>
          <w:szCs w:val="22"/>
        </w:rPr>
        <w:t>, oud</w:t>
      </w:r>
    </w:p>
    <w:p w:rsidR="00D90023" w:rsidRPr="00E532DE" w:rsidRDefault="00D90023" w:rsidP="00D90023">
      <w:pPr>
        <w:autoSpaceDE w:val="0"/>
        <w:autoSpaceDN w:val="0"/>
        <w:adjustRightInd w:val="0"/>
        <w:rPr>
          <w:sz w:val="22"/>
          <w:szCs w:val="22"/>
        </w:rPr>
      </w:pPr>
      <w:r w:rsidRPr="00E532DE">
        <w:rPr>
          <w:sz w:val="22"/>
          <w:szCs w:val="22"/>
        </w:rPr>
        <w:t xml:space="preserve">Maud </w:t>
      </w:r>
      <w:proofErr w:type="spellStart"/>
      <w:r w:rsidRPr="00E532DE">
        <w:rPr>
          <w:sz w:val="22"/>
          <w:szCs w:val="22"/>
        </w:rPr>
        <w:t>Haering</w:t>
      </w:r>
      <w:proofErr w:type="spellEnd"/>
      <w:r w:rsidRPr="00E532DE">
        <w:rPr>
          <w:sz w:val="22"/>
          <w:szCs w:val="22"/>
        </w:rPr>
        <w:t>, soprano</w:t>
      </w:r>
    </w:p>
    <w:p w:rsidR="00D90023" w:rsidRPr="00E532DE" w:rsidRDefault="00D90023" w:rsidP="00D90023">
      <w:pPr>
        <w:autoSpaceDE w:val="0"/>
        <w:autoSpaceDN w:val="0"/>
        <w:adjustRightInd w:val="0"/>
        <w:rPr>
          <w:sz w:val="22"/>
          <w:szCs w:val="22"/>
        </w:rPr>
      </w:pPr>
      <w:r w:rsidRPr="00E532DE">
        <w:rPr>
          <w:sz w:val="22"/>
          <w:szCs w:val="22"/>
        </w:rPr>
        <w:t>Valentine Lorentz, vièle à archet, flûtes</w:t>
      </w:r>
    </w:p>
    <w:p w:rsidR="00D90023" w:rsidRPr="00E532DE" w:rsidRDefault="00D90023" w:rsidP="00D90023">
      <w:pPr>
        <w:autoSpaceDE w:val="0"/>
        <w:autoSpaceDN w:val="0"/>
        <w:adjustRightInd w:val="0"/>
        <w:rPr>
          <w:sz w:val="22"/>
          <w:szCs w:val="22"/>
        </w:rPr>
      </w:pPr>
      <w:r w:rsidRPr="00E532DE">
        <w:rPr>
          <w:sz w:val="22"/>
          <w:szCs w:val="22"/>
        </w:rPr>
        <w:t xml:space="preserve">Sylvie </w:t>
      </w:r>
      <w:proofErr w:type="spellStart"/>
      <w:r w:rsidRPr="00E532DE">
        <w:rPr>
          <w:sz w:val="22"/>
          <w:szCs w:val="22"/>
        </w:rPr>
        <w:t>Mombo</w:t>
      </w:r>
      <w:proofErr w:type="spellEnd"/>
      <w:r w:rsidRPr="00E532DE">
        <w:rPr>
          <w:sz w:val="22"/>
          <w:szCs w:val="22"/>
        </w:rPr>
        <w:t>, conteuse</w:t>
      </w:r>
      <w:r w:rsidRPr="00E532DE">
        <w:rPr>
          <w:sz w:val="22"/>
          <w:szCs w:val="22"/>
        </w:rPr>
        <w:br w:type="page"/>
      </w:r>
    </w:p>
    <w:p w:rsidR="0042415C" w:rsidRPr="00E532DE" w:rsidRDefault="0042415C" w:rsidP="0042415C">
      <w:pPr>
        <w:spacing w:after="160" w:line="259" w:lineRule="auto"/>
        <w:rPr>
          <w:b/>
          <w:sz w:val="22"/>
          <w:szCs w:val="22"/>
        </w:rPr>
      </w:pPr>
    </w:p>
    <w:p w:rsidR="0042415C" w:rsidRPr="00E532DE" w:rsidRDefault="0042415C" w:rsidP="0042415C">
      <w:pPr>
        <w:spacing w:after="160" w:line="259" w:lineRule="auto"/>
        <w:rPr>
          <w:b/>
          <w:sz w:val="22"/>
          <w:szCs w:val="22"/>
        </w:rPr>
      </w:pPr>
      <w:r w:rsidRPr="00E532DE">
        <w:rPr>
          <w:b/>
          <w:sz w:val="22"/>
          <w:szCs w:val="22"/>
        </w:rPr>
        <w:t xml:space="preserve">Ars </w:t>
      </w:r>
      <w:proofErr w:type="spellStart"/>
      <w:r w:rsidRPr="00E532DE">
        <w:rPr>
          <w:b/>
          <w:sz w:val="22"/>
          <w:szCs w:val="22"/>
        </w:rPr>
        <w:t>Choralis</w:t>
      </w:r>
      <w:proofErr w:type="spellEnd"/>
      <w:r w:rsidRPr="00E532DE">
        <w:rPr>
          <w:b/>
          <w:sz w:val="22"/>
          <w:szCs w:val="22"/>
        </w:rPr>
        <w:t xml:space="preserve"> </w:t>
      </w:r>
      <w:proofErr w:type="spellStart"/>
      <w:r w:rsidRPr="00E532DE">
        <w:rPr>
          <w:b/>
          <w:sz w:val="22"/>
          <w:szCs w:val="22"/>
        </w:rPr>
        <w:t>Coeln</w:t>
      </w:r>
      <w:proofErr w:type="spellEnd"/>
      <w:r w:rsidRPr="00E532DE">
        <w:rPr>
          <w:b/>
          <w:sz w:val="22"/>
          <w:szCs w:val="22"/>
        </w:rPr>
        <w:br/>
        <w:t>Prima Materia</w:t>
      </w:r>
      <w:r w:rsidRPr="00E532DE">
        <w:rPr>
          <w:b/>
          <w:sz w:val="22"/>
          <w:szCs w:val="22"/>
        </w:rPr>
        <w:br/>
      </w:r>
      <w:r w:rsidRPr="00E532DE">
        <w:rPr>
          <w:sz w:val="22"/>
          <w:szCs w:val="22"/>
        </w:rPr>
        <w:t>De Bingen à Bagdad</w:t>
      </w:r>
    </w:p>
    <w:p w:rsidR="0042415C" w:rsidRPr="00E532DE" w:rsidRDefault="0042415C" w:rsidP="0042415C">
      <w:pPr>
        <w:spacing w:before="280" w:after="280"/>
        <w:rPr>
          <w:b/>
          <w:bCs/>
          <w:i/>
          <w:sz w:val="22"/>
          <w:szCs w:val="22"/>
        </w:rPr>
      </w:pPr>
      <w:r w:rsidRPr="00E532DE">
        <w:rPr>
          <w:b/>
          <w:bCs/>
          <w:i/>
          <w:sz w:val="22"/>
          <w:szCs w:val="22"/>
        </w:rPr>
        <w:t>Dimanche 3 septembre, 17h – Église Sainte-Foy, Sélestat</w:t>
      </w:r>
    </w:p>
    <w:p w:rsidR="0042415C" w:rsidRPr="00E532DE" w:rsidRDefault="0042415C" w:rsidP="0042415C">
      <w:pPr>
        <w:spacing w:before="280" w:after="280"/>
        <w:rPr>
          <w:sz w:val="22"/>
          <w:szCs w:val="22"/>
          <w:u w:val="single"/>
        </w:rPr>
      </w:pPr>
      <w:r w:rsidRPr="00E532DE">
        <w:rPr>
          <w:sz w:val="22"/>
          <w:szCs w:val="22"/>
          <w:u w:val="single"/>
        </w:rPr>
        <w:t>Le programme</w:t>
      </w:r>
    </w:p>
    <w:p w:rsidR="0042415C" w:rsidRPr="00E532DE" w:rsidRDefault="0042415C" w:rsidP="0042415C">
      <w:pPr>
        <w:spacing w:before="280" w:after="280"/>
        <w:jc w:val="both"/>
        <w:rPr>
          <w:sz w:val="22"/>
          <w:szCs w:val="22"/>
          <w:u w:val="single"/>
        </w:rPr>
      </w:pPr>
      <w:proofErr w:type="spellStart"/>
      <w:r w:rsidRPr="00E532DE">
        <w:rPr>
          <w:sz w:val="22"/>
          <w:szCs w:val="22"/>
        </w:rPr>
        <w:t>Hildegard</w:t>
      </w:r>
      <w:proofErr w:type="spellEnd"/>
      <w:r w:rsidRPr="00E532DE">
        <w:rPr>
          <w:sz w:val="22"/>
          <w:szCs w:val="22"/>
        </w:rPr>
        <w:t xml:space="preserve"> von Bingen (1098-1179) est aujourd’hui reconnue bien au-delà des frontières de sa Rhénanie natale. Dans plusieurs chansons et textes, elle utilise l’expression Prima Materia, qu’on peut traduire par matrice originelle, celle à partir de laquelle Dieu accomplit la création. Incarnation de ce concept, la Vierge Marie était au centre de la vénération de </w:t>
      </w:r>
      <w:proofErr w:type="spellStart"/>
      <w:r w:rsidRPr="00E532DE">
        <w:rPr>
          <w:sz w:val="22"/>
          <w:szCs w:val="22"/>
        </w:rPr>
        <w:t>Hildegard</w:t>
      </w:r>
      <w:proofErr w:type="spellEnd"/>
      <w:r w:rsidRPr="00E532DE">
        <w:rPr>
          <w:sz w:val="22"/>
          <w:szCs w:val="22"/>
        </w:rPr>
        <w:t xml:space="preserve">. Mais Marie joue aussi un rôle prépondérant dans le Coran : elle est la seule femme qui y est nommée, et les descriptions coraniques de sa figure sont pleines d’admiration, rappelant qu’il serait simpliste de n’associer Dieu qu’à des attributs masculins. Avec ce projet, Ars </w:t>
      </w:r>
      <w:proofErr w:type="spellStart"/>
      <w:r w:rsidRPr="00E532DE">
        <w:rPr>
          <w:sz w:val="22"/>
          <w:szCs w:val="22"/>
        </w:rPr>
        <w:t>Choralis</w:t>
      </w:r>
      <w:proofErr w:type="spellEnd"/>
      <w:r w:rsidRPr="00E532DE">
        <w:rPr>
          <w:sz w:val="22"/>
          <w:szCs w:val="22"/>
        </w:rPr>
        <w:t xml:space="preserve"> </w:t>
      </w:r>
      <w:proofErr w:type="spellStart"/>
      <w:r w:rsidRPr="00E532DE">
        <w:rPr>
          <w:sz w:val="22"/>
          <w:szCs w:val="22"/>
        </w:rPr>
        <w:t>Coeln</w:t>
      </w:r>
      <w:proofErr w:type="spellEnd"/>
      <w:r w:rsidRPr="00E532DE">
        <w:rPr>
          <w:sz w:val="22"/>
          <w:szCs w:val="22"/>
        </w:rPr>
        <w:t xml:space="preserve"> oppose la curiosité de la rencontre à la peur de l’étranger, appelle au respect réciproque, à la tolérance et à la coexistence, et nous exhorte enfin à écrire des histoires - et une Histoire - nouvelles et différentes.</w:t>
      </w:r>
    </w:p>
    <w:p w:rsidR="0042415C" w:rsidRPr="00E532DE" w:rsidRDefault="0042415C" w:rsidP="0042415C">
      <w:pPr>
        <w:spacing w:before="280" w:after="280"/>
        <w:jc w:val="both"/>
        <w:rPr>
          <w:sz w:val="22"/>
          <w:szCs w:val="22"/>
          <w:u w:val="single"/>
        </w:rPr>
      </w:pPr>
      <w:r w:rsidRPr="00E532DE">
        <w:rPr>
          <w:sz w:val="22"/>
          <w:szCs w:val="22"/>
        </w:rPr>
        <w:t>L’ensemble</w:t>
      </w:r>
    </w:p>
    <w:p w:rsidR="0042415C" w:rsidRPr="00E532DE" w:rsidRDefault="0042415C" w:rsidP="0042415C">
      <w:pPr>
        <w:spacing w:before="280" w:after="280"/>
        <w:jc w:val="both"/>
        <w:rPr>
          <w:sz w:val="22"/>
          <w:szCs w:val="22"/>
          <w:u w:val="single"/>
        </w:rPr>
      </w:pPr>
      <w:r w:rsidRPr="00E532DE">
        <w:rPr>
          <w:sz w:val="22"/>
          <w:szCs w:val="22"/>
        </w:rPr>
        <w:t xml:space="preserve">La chanteuse allemande Maria Jonas et le musicien irakien Bassem </w:t>
      </w:r>
      <w:proofErr w:type="spellStart"/>
      <w:r w:rsidRPr="00E532DE">
        <w:rPr>
          <w:sz w:val="22"/>
          <w:szCs w:val="22"/>
        </w:rPr>
        <w:t>Hawar</w:t>
      </w:r>
      <w:proofErr w:type="spellEnd"/>
      <w:r w:rsidRPr="00E532DE">
        <w:rPr>
          <w:sz w:val="22"/>
          <w:szCs w:val="22"/>
        </w:rPr>
        <w:t xml:space="preserve"> se rencontrent en 2014 au centre de musique ancienne de Cologne et décident de fonder un ensemble : </w:t>
      </w:r>
      <w:proofErr w:type="spellStart"/>
      <w:r w:rsidRPr="00E532DE">
        <w:rPr>
          <w:sz w:val="22"/>
          <w:szCs w:val="22"/>
        </w:rPr>
        <w:t>Sanstierce</w:t>
      </w:r>
      <w:proofErr w:type="spellEnd"/>
      <w:r w:rsidRPr="00E532DE">
        <w:rPr>
          <w:sz w:val="22"/>
          <w:szCs w:val="22"/>
        </w:rPr>
        <w:t xml:space="preserve"> -   </w:t>
      </w:r>
      <w:proofErr w:type="spellStart"/>
      <w:r w:rsidRPr="00E532DE">
        <w:rPr>
          <w:sz w:val="22"/>
          <w:szCs w:val="22"/>
        </w:rPr>
        <w:t>يثالث†دعب†الب†Æ</w:t>
      </w:r>
      <w:proofErr w:type="spellEnd"/>
      <w:r w:rsidRPr="00E532DE">
        <w:rPr>
          <w:sz w:val="22"/>
          <w:szCs w:val="22"/>
        </w:rPr>
        <w:t xml:space="preserve">. Tous deux sont des spécialistes reconnus de la musique modale. Lui souhaite que la musique arabe, transmise jusqu’à présent de bouche à oreille et de génération en génération, ne soit pas perdue pour le monde ; tandis qu'elle tente de faire revivre la musique du Moyen Âge européen. Ils pratiquent la musique sur la base de leur culture musicale modale respective et l’amènent plus loin dans le présent. Les deux mondes se fondent l’un dans l’autre, tout en restant chacun dans le sien. Ars </w:t>
      </w:r>
      <w:proofErr w:type="spellStart"/>
      <w:r w:rsidRPr="00E532DE">
        <w:rPr>
          <w:sz w:val="22"/>
          <w:szCs w:val="22"/>
        </w:rPr>
        <w:t>Choralis</w:t>
      </w:r>
      <w:proofErr w:type="spellEnd"/>
      <w:r w:rsidRPr="00E532DE">
        <w:rPr>
          <w:sz w:val="22"/>
          <w:szCs w:val="22"/>
        </w:rPr>
        <w:t xml:space="preserve"> </w:t>
      </w:r>
      <w:proofErr w:type="spellStart"/>
      <w:r w:rsidRPr="00E532DE">
        <w:rPr>
          <w:sz w:val="22"/>
          <w:szCs w:val="22"/>
        </w:rPr>
        <w:t>Coeln</w:t>
      </w:r>
      <w:proofErr w:type="spellEnd"/>
      <w:r w:rsidRPr="00E532DE">
        <w:rPr>
          <w:sz w:val="22"/>
          <w:szCs w:val="22"/>
        </w:rPr>
        <w:t xml:space="preserve"> est le prolongement de ce projet initial. Nous sommes là en présence d’un véritable processus de création, qui dépasse largement la notion de cross over.</w:t>
      </w:r>
    </w:p>
    <w:p w:rsidR="0042415C" w:rsidRDefault="0042415C" w:rsidP="0042415C">
      <w:pPr>
        <w:autoSpaceDE w:val="0"/>
        <w:autoSpaceDN w:val="0"/>
        <w:adjustRightInd w:val="0"/>
        <w:rPr>
          <w:sz w:val="22"/>
          <w:szCs w:val="22"/>
          <w:u w:val="single"/>
        </w:rPr>
      </w:pPr>
      <w:r w:rsidRPr="00E532DE">
        <w:rPr>
          <w:sz w:val="22"/>
          <w:szCs w:val="22"/>
          <w:u w:val="single"/>
        </w:rPr>
        <w:t>La distribution</w:t>
      </w:r>
    </w:p>
    <w:p w:rsidR="00E532DE" w:rsidRPr="00E532DE" w:rsidRDefault="00E532DE" w:rsidP="0042415C">
      <w:pPr>
        <w:autoSpaceDE w:val="0"/>
        <w:autoSpaceDN w:val="0"/>
        <w:adjustRightInd w:val="0"/>
        <w:rPr>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11"/>
      </w:tblGrid>
      <w:tr w:rsidR="0042415C" w:rsidRPr="00E532DE" w:rsidTr="00A93702">
        <w:tc>
          <w:tcPr>
            <w:tcW w:w="5245" w:type="dxa"/>
          </w:tcPr>
          <w:p w:rsidR="0042415C" w:rsidRPr="00E532DE" w:rsidRDefault="0042415C" w:rsidP="00A93702">
            <w:pPr>
              <w:pStyle w:val="TextA"/>
              <w:rPr>
                <w:sz w:val="22"/>
                <w:szCs w:val="22"/>
              </w:rPr>
            </w:pPr>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ARS CHORALIS COELN</w:t>
            </w:r>
            <w:r w:rsidRPr="00E532DE">
              <w:rPr>
                <w:sz w:val="22"/>
                <w:szCs w:val="22"/>
              </w:rPr>
              <w:t xml:space="preserve"> </w:t>
            </w:r>
            <w:r w:rsidRPr="00E532DE">
              <w:rPr>
                <w:sz w:val="22"/>
                <w:szCs w:val="22"/>
              </w:rPr>
              <w:br/>
            </w:r>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Maria Jonas, chant, direction</w:t>
            </w:r>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br/>
              <w:t xml:space="preserve">Pamela </w:t>
            </w:r>
            <w:proofErr w:type="spellStart"/>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Petsch</w:t>
            </w:r>
            <w:proofErr w:type="spellEnd"/>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 chant</w:t>
            </w:r>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br/>
            </w:r>
            <w:proofErr w:type="spellStart"/>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Armanda</w:t>
            </w:r>
            <w:proofErr w:type="spellEnd"/>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 xml:space="preserve"> Simmons, chant</w:t>
            </w:r>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br/>
              <w:t xml:space="preserve">Sylvia </w:t>
            </w:r>
            <w:proofErr w:type="spellStart"/>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Dörnemann</w:t>
            </w:r>
            <w:proofErr w:type="spellEnd"/>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 chant</w:t>
            </w:r>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br/>
              <w:t xml:space="preserve">Nadine </w:t>
            </w:r>
            <w:proofErr w:type="spellStart"/>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Balbesi</w:t>
            </w:r>
            <w:proofErr w:type="spellEnd"/>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 chant</w:t>
            </w:r>
            <w:r w:rsidRPr="00E532DE">
              <w:rPr>
                <w:sz w:val="22"/>
                <w:szCs w:val="22"/>
              </w:rPr>
              <w:br/>
            </w:r>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 xml:space="preserve">Susanne </w:t>
            </w:r>
            <w:proofErr w:type="spellStart"/>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Ansorg</w:t>
            </w:r>
            <w:proofErr w:type="spellEnd"/>
            <w:r w:rsidRPr="00E532DE">
              <w:rPr>
                <w:rFonts w:ascii="Calibri" w:eastAsia="Calibri" w:hAnsi="Calibri" w:cs="Calibri"/>
                <w:color w:val="auto"/>
                <w:sz w:val="22"/>
                <w:szCs w:val="22"/>
                <w:bdr w:val="none" w:sz="0" w:space="0" w:color="auto"/>
                <w14:textOutline w14:w="0" w14:cap="rnd" w14:cmpd="sng" w14:algn="ctr">
                  <w14:noFill/>
                  <w14:prstDash w14:val="solid"/>
                  <w14:bevel/>
                </w14:textOutline>
              </w:rPr>
              <w:t>, vielle, tambour</w:t>
            </w:r>
          </w:p>
        </w:tc>
        <w:tc>
          <w:tcPr>
            <w:tcW w:w="5211" w:type="dxa"/>
          </w:tcPr>
          <w:p w:rsidR="0042415C" w:rsidRPr="00E532DE" w:rsidRDefault="0042415C" w:rsidP="00A93702">
            <w:pPr>
              <w:spacing w:before="280" w:after="280"/>
              <w:rPr>
                <w:sz w:val="22"/>
                <w:szCs w:val="22"/>
              </w:rPr>
            </w:pPr>
            <w:r w:rsidRPr="00E532DE">
              <w:rPr>
                <w:sz w:val="22"/>
                <w:szCs w:val="22"/>
              </w:rPr>
              <w:t>ENSEMBLE NOURUZ</w:t>
            </w:r>
            <w:r w:rsidRPr="00E532DE">
              <w:rPr>
                <w:sz w:val="22"/>
                <w:szCs w:val="22"/>
              </w:rPr>
              <w:br/>
              <w:t xml:space="preserve">Bassem </w:t>
            </w:r>
            <w:proofErr w:type="spellStart"/>
            <w:r w:rsidRPr="00E532DE">
              <w:rPr>
                <w:sz w:val="22"/>
                <w:szCs w:val="22"/>
              </w:rPr>
              <w:t>Hawar</w:t>
            </w:r>
            <w:proofErr w:type="spellEnd"/>
            <w:r w:rsidRPr="00E532DE">
              <w:rPr>
                <w:sz w:val="22"/>
                <w:szCs w:val="22"/>
              </w:rPr>
              <w:t>, djoza, composition</w:t>
            </w:r>
            <w:r w:rsidRPr="00E532DE">
              <w:rPr>
                <w:sz w:val="22"/>
                <w:szCs w:val="22"/>
              </w:rPr>
              <w:br/>
            </w:r>
            <w:proofErr w:type="spellStart"/>
            <w:r w:rsidRPr="00E532DE">
              <w:rPr>
                <w:sz w:val="22"/>
                <w:szCs w:val="22"/>
              </w:rPr>
              <w:t>Kioomars</w:t>
            </w:r>
            <w:proofErr w:type="spellEnd"/>
            <w:r w:rsidRPr="00E532DE">
              <w:rPr>
                <w:sz w:val="22"/>
                <w:szCs w:val="22"/>
              </w:rPr>
              <w:t xml:space="preserve"> </w:t>
            </w:r>
            <w:proofErr w:type="spellStart"/>
            <w:r w:rsidRPr="00E532DE">
              <w:rPr>
                <w:sz w:val="22"/>
                <w:szCs w:val="22"/>
              </w:rPr>
              <w:t>Mussayebi</w:t>
            </w:r>
            <w:proofErr w:type="spellEnd"/>
            <w:r w:rsidRPr="00E532DE">
              <w:rPr>
                <w:sz w:val="22"/>
                <w:szCs w:val="22"/>
              </w:rPr>
              <w:t>, santur</w:t>
            </w:r>
            <w:r w:rsidRPr="00E532DE">
              <w:rPr>
                <w:sz w:val="22"/>
                <w:szCs w:val="22"/>
              </w:rPr>
              <w:br/>
            </w:r>
            <w:proofErr w:type="spellStart"/>
            <w:r w:rsidRPr="00E532DE">
              <w:rPr>
                <w:sz w:val="22"/>
                <w:szCs w:val="22"/>
              </w:rPr>
              <w:t>Rageed</w:t>
            </w:r>
            <w:proofErr w:type="spellEnd"/>
            <w:r w:rsidRPr="00E532DE">
              <w:rPr>
                <w:sz w:val="22"/>
                <w:szCs w:val="22"/>
              </w:rPr>
              <w:t xml:space="preserve"> William, naï</w:t>
            </w:r>
            <w:r w:rsidRPr="00E532DE">
              <w:rPr>
                <w:sz w:val="22"/>
                <w:szCs w:val="22"/>
              </w:rPr>
              <w:br/>
            </w:r>
            <w:proofErr w:type="spellStart"/>
            <w:r w:rsidRPr="00E532DE">
              <w:rPr>
                <w:sz w:val="22"/>
                <w:szCs w:val="22"/>
              </w:rPr>
              <w:t>Saïf</w:t>
            </w:r>
            <w:proofErr w:type="spellEnd"/>
            <w:r w:rsidRPr="00E532DE">
              <w:rPr>
                <w:sz w:val="22"/>
                <w:szCs w:val="22"/>
              </w:rPr>
              <w:t xml:space="preserve"> Al-</w:t>
            </w:r>
            <w:proofErr w:type="spellStart"/>
            <w:r w:rsidRPr="00E532DE">
              <w:rPr>
                <w:sz w:val="22"/>
                <w:szCs w:val="22"/>
              </w:rPr>
              <w:t>Khayyat</w:t>
            </w:r>
            <w:proofErr w:type="spellEnd"/>
            <w:r w:rsidRPr="00E532DE">
              <w:rPr>
                <w:sz w:val="22"/>
                <w:szCs w:val="22"/>
              </w:rPr>
              <w:t>, oud</w:t>
            </w:r>
            <w:r w:rsidRPr="00E532DE">
              <w:rPr>
                <w:sz w:val="22"/>
                <w:szCs w:val="22"/>
              </w:rPr>
              <w:br/>
              <w:t xml:space="preserve">Reza </w:t>
            </w:r>
            <w:proofErr w:type="spellStart"/>
            <w:r w:rsidRPr="00E532DE">
              <w:rPr>
                <w:sz w:val="22"/>
                <w:szCs w:val="22"/>
              </w:rPr>
              <w:t>Samani</w:t>
            </w:r>
            <w:proofErr w:type="spellEnd"/>
            <w:r w:rsidRPr="00E532DE">
              <w:rPr>
                <w:sz w:val="22"/>
                <w:szCs w:val="22"/>
              </w:rPr>
              <w:t xml:space="preserve">, percussions, </w:t>
            </w:r>
            <w:proofErr w:type="spellStart"/>
            <w:r w:rsidRPr="00E532DE">
              <w:rPr>
                <w:sz w:val="22"/>
                <w:szCs w:val="22"/>
              </w:rPr>
              <w:t>daf</w:t>
            </w:r>
            <w:proofErr w:type="spellEnd"/>
            <w:r w:rsidRPr="00E532DE">
              <w:rPr>
                <w:sz w:val="22"/>
                <w:szCs w:val="22"/>
              </w:rPr>
              <w:t xml:space="preserve">, </w:t>
            </w:r>
            <w:proofErr w:type="spellStart"/>
            <w:r w:rsidRPr="00E532DE">
              <w:rPr>
                <w:sz w:val="22"/>
                <w:szCs w:val="22"/>
              </w:rPr>
              <w:t>tombak</w:t>
            </w:r>
            <w:proofErr w:type="spellEnd"/>
            <w:r w:rsidRPr="00E532DE">
              <w:rPr>
                <w:sz w:val="22"/>
                <w:szCs w:val="22"/>
              </w:rPr>
              <w:br/>
              <w:t>Jan Issa, chant</w:t>
            </w:r>
          </w:p>
        </w:tc>
      </w:tr>
    </w:tbl>
    <w:p w:rsidR="0042415C" w:rsidRPr="00E532DE" w:rsidRDefault="0042415C" w:rsidP="00732604">
      <w:pPr>
        <w:rPr>
          <w:sz w:val="22"/>
          <w:szCs w:val="22"/>
        </w:rPr>
      </w:pPr>
    </w:p>
    <w:p w:rsidR="0042415C" w:rsidRPr="00E532DE" w:rsidRDefault="0042415C">
      <w:pPr>
        <w:rPr>
          <w:sz w:val="22"/>
          <w:szCs w:val="22"/>
        </w:rPr>
      </w:pPr>
      <w:r w:rsidRPr="00E532DE">
        <w:rPr>
          <w:sz w:val="22"/>
          <w:szCs w:val="22"/>
        </w:rPr>
        <w:br w:type="page"/>
      </w:r>
    </w:p>
    <w:p w:rsidR="0042415C" w:rsidRPr="00E532DE" w:rsidRDefault="0042415C" w:rsidP="0042415C">
      <w:pPr>
        <w:spacing w:after="160" w:line="259" w:lineRule="auto"/>
        <w:rPr>
          <w:b/>
          <w:sz w:val="22"/>
          <w:szCs w:val="22"/>
        </w:rPr>
      </w:pPr>
    </w:p>
    <w:p w:rsidR="0042415C" w:rsidRPr="00E532DE" w:rsidRDefault="0042415C" w:rsidP="0042415C">
      <w:pPr>
        <w:spacing w:after="160" w:line="259" w:lineRule="auto"/>
        <w:rPr>
          <w:b/>
          <w:sz w:val="22"/>
          <w:szCs w:val="22"/>
        </w:rPr>
      </w:pPr>
      <w:r w:rsidRPr="00E532DE">
        <w:rPr>
          <w:b/>
          <w:sz w:val="22"/>
          <w:szCs w:val="22"/>
        </w:rPr>
        <w:t xml:space="preserve">La </w:t>
      </w:r>
      <w:proofErr w:type="spellStart"/>
      <w:r w:rsidRPr="00E532DE">
        <w:rPr>
          <w:b/>
          <w:sz w:val="22"/>
          <w:szCs w:val="22"/>
        </w:rPr>
        <w:t>Camera</w:t>
      </w:r>
      <w:proofErr w:type="spellEnd"/>
      <w:r w:rsidRPr="00E532DE">
        <w:rPr>
          <w:b/>
          <w:sz w:val="22"/>
          <w:szCs w:val="22"/>
        </w:rPr>
        <w:t xml:space="preserve"> delle </w:t>
      </w:r>
      <w:proofErr w:type="spellStart"/>
      <w:r w:rsidRPr="00E532DE">
        <w:rPr>
          <w:b/>
          <w:sz w:val="22"/>
          <w:szCs w:val="22"/>
        </w:rPr>
        <w:t>Lacrime</w:t>
      </w:r>
      <w:proofErr w:type="spellEnd"/>
      <w:r w:rsidRPr="00E532DE">
        <w:rPr>
          <w:b/>
          <w:sz w:val="22"/>
          <w:szCs w:val="22"/>
        </w:rPr>
        <w:br/>
        <w:t>Visions Amoureuses</w:t>
      </w:r>
      <w:r w:rsidRPr="00E532DE">
        <w:rPr>
          <w:b/>
          <w:sz w:val="22"/>
          <w:szCs w:val="22"/>
        </w:rPr>
        <w:br/>
      </w:r>
      <w:r w:rsidRPr="00E532DE">
        <w:rPr>
          <w:sz w:val="22"/>
          <w:szCs w:val="22"/>
        </w:rPr>
        <w:t>Machaut, Boccace, Haendel</w:t>
      </w:r>
    </w:p>
    <w:p w:rsidR="0042415C" w:rsidRPr="00E532DE" w:rsidRDefault="0042415C" w:rsidP="0042415C">
      <w:pPr>
        <w:spacing w:before="280" w:after="280"/>
        <w:rPr>
          <w:b/>
          <w:bCs/>
          <w:i/>
          <w:sz w:val="22"/>
          <w:szCs w:val="22"/>
        </w:rPr>
      </w:pPr>
      <w:r w:rsidRPr="00E532DE">
        <w:rPr>
          <w:b/>
          <w:bCs/>
          <w:i/>
          <w:sz w:val="22"/>
          <w:szCs w:val="22"/>
        </w:rPr>
        <w:t>Vendredi 8 septembre, 20h – Église Saints-Pierre-et-Paul, Rosheim</w:t>
      </w:r>
    </w:p>
    <w:p w:rsidR="0042415C" w:rsidRPr="00E532DE" w:rsidRDefault="0042415C" w:rsidP="0042415C">
      <w:pPr>
        <w:spacing w:before="280" w:after="280"/>
        <w:rPr>
          <w:sz w:val="22"/>
          <w:szCs w:val="22"/>
          <w:u w:val="single"/>
        </w:rPr>
      </w:pPr>
      <w:r w:rsidRPr="00E532DE">
        <w:rPr>
          <w:sz w:val="22"/>
          <w:szCs w:val="22"/>
          <w:u w:val="single"/>
        </w:rPr>
        <w:t>Le programme</w:t>
      </w:r>
    </w:p>
    <w:p w:rsidR="0042415C" w:rsidRPr="00E532DE" w:rsidRDefault="0042415C" w:rsidP="0042415C">
      <w:pPr>
        <w:spacing w:before="280" w:after="280"/>
        <w:jc w:val="both"/>
        <w:rPr>
          <w:sz w:val="22"/>
          <w:szCs w:val="22"/>
        </w:rPr>
      </w:pPr>
      <w:r w:rsidRPr="00E532DE">
        <w:rPr>
          <w:sz w:val="22"/>
          <w:szCs w:val="22"/>
        </w:rPr>
        <w:t>Entre 1348 et 1350, la peste noire décime la moitié de l’Europe. En réaction à la brutalité des événements, Boccace écrit de 1349 à 1351 le Décaméron. Tout commence à Florence, en l’église Santa-Maria-Novella où dix jeunes se posent des questions : Que faisons-nous ici ? Qu’attendons-nous ? À quoi songeons-nous ? Dans le château où ils trouvent refuge, chaque jour se termine en chanson. C'est à ces dix poèmes orphelins de notes que s'est intéressé l'ensemble en les rapprochant d'un cycle écrit par Guillaume de Machaut. Achevée vers 1360, sa Messe de Notre-Dame est la plus ancienne messe connue conçue par un unique auteur. La musique est ici recomposée pour s'associer aux mots de Boccace. Händel est le troisième protagoniste de ce projet initié lors de la pandémie de Covid-19. Les timbres des récitatifs d'Acis et Galatée sont utilisés pour chanter en français les chansons du Décaméron.</w:t>
      </w:r>
    </w:p>
    <w:p w:rsidR="0042415C" w:rsidRPr="00E532DE" w:rsidRDefault="0042415C" w:rsidP="0042415C">
      <w:pPr>
        <w:spacing w:before="280" w:after="280"/>
        <w:rPr>
          <w:sz w:val="22"/>
          <w:szCs w:val="22"/>
        </w:rPr>
      </w:pPr>
      <w:r w:rsidRPr="00E532DE">
        <w:rPr>
          <w:sz w:val="22"/>
          <w:szCs w:val="22"/>
          <w:u w:val="single"/>
        </w:rPr>
        <w:t>L’ensemble</w:t>
      </w:r>
    </w:p>
    <w:p w:rsidR="0042415C" w:rsidRPr="00E532DE" w:rsidRDefault="0042415C" w:rsidP="0042415C">
      <w:pPr>
        <w:spacing w:before="280" w:after="280"/>
        <w:jc w:val="both"/>
        <w:rPr>
          <w:sz w:val="22"/>
          <w:szCs w:val="22"/>
        </w:rPr>
      </w:pPr>
      <w:r w:rsidRPr="00E532DE">
        <w:rPr>
          <w:sz w:val="22"/>
          <w:szCs w:val="22"/>
        </w:rPr>
        <w:t xml:space="preserve">L’innovation et la recherche de sens sont les deux défis permanents de La </w:t>
      </w:r>
      <w:proofErr w:type="spellStart"/>
      <w:r w:rsidRPr="00E532DE">
        <w:rPr>
          <w:sz w:val="22"/>
          <w:szCs w:val="22"/>
        </w:rPr>
        <w:t>Camera</w:t>
      </w:r>
      <w:proofErr w:type="spellEnd"/>
      <w:r w:rsidRPr="00E532DE">
        <w:rPr>
          <w:sz w:val="22"/>
          <w:szCs w:val="22"/>
        </w:rPr>
        <w:t xml:space="preserve"> delle </w:t>
      </w:r>
      <w:proofErr w:type="spellStart"/>
      <w:r w:rsidRPr="00E532DE">
        <w:rPr>
          <w:sz w:val="22"/>
          <w:szCs w:val="22"/>
        </w:rPr>
        <w:t>Lacrime</w:t>
      </w:r>
      <w:proofErr w:type="spellEnd"/>
      <w:r w:rsidRPr="00E532DE">
        <w:rPr>
          <w:sz w:val="22"/>
          <w:szCs w:val="22"/>
        </w:rPr>
        <w:t xml:space="preserve"> depuis sa création en 2005. L’ensemble se consacre principalement à la relecture des œuvres musicales des 12e et 13e siècles, dans une perspective contemporaine qui prend acte de l’écart entre la source médiévale et sa manifestation sonore et visuelle. Convaincue que la rencontre et l’échange avec le public doit dépasser le simple cadre du concert, La </w:t>
      </w:r>
      <w:proofErr w:type="spellStart"/>
      <w:r w:rsidRPr="00E532DE">
        <w:rPr>
          <w:sz w:val="22"/>
          <w:szCs w:val="22"/>
        </w:rPr>
        <w:t>Camera</w:t>
      </w:r>
      <w:proofErr w:type="spellEnd"/>
      <w:r w:rsidRPr="00E532DE">
        <w:rPr>
          <w:sz w:val="22"/>
          <w:szCs w:val="22"/>
        </w:rPr>
        <w:t xml:space="preserve"> delle </w:t>
      </w:r>
      <w:proofErr w:type="spellStart"/>
      <w:r w:rsidRPr="00E532DE">
        <w:rPr>
          <w:sz w:val="22"/>
          <w:szCs w:val="22"/>
        </w:rPr>
        <w:t>Lacrime</w:t>
      </w:r>
      <w:proofErr w:type="spellEnd"/>
      <w:r w:rsidRPr="00E532DE">
        <w:rPr>
          <w:sz w:val="22"/>
          <w:szCs w:val="22"/>
        </w:rPr>
        <w:t xml:space="preserve"> conçoit des créations qui incluent la participation de choristes amateurs, et s’inscrit dans de constantes démarches de sensibilisation du jeune public. Son activité lui vaut d'être régulièrement présente dans les hauts lieux de la musique classique en France et en Europe. La </w:t>
      </w:r>
      <w:proofErr w:type="spellStart"/>
      <w:r w:rsidRPr="00E532DE">
        <w:rPr>
          <w:sz w:val="22"/>
          <w:szCs w:val="22"/>
        </w:rPr>
        <w:t>Camera</w:t>
      </w:r>
      <w:proofErr w:type="spellEnd"/>
      <w:r w:rsidRPr="00E532DE">
        <w:rPr>
          <w:sz w:val="22"/>
          <w:szCs w:val="22"/>
        </w:rPr>
        <w:t xml:space="preserve"> delle </w:t>
      </w:r>
      <w:proofErr w:type="spellStart"/>
      <w:r w:rsidRPr="00E532DE">
        <w:rPr>
          <w:sz w:val="22"/>
          <w:szCs w:val="22"/>
        </w:rPr>
        <w:t>Lacrime</w:t>
      </w:r>
      <w:proofErr w:type="spellEnd"/>
      <w:r w:rsidRPr="00E532DE">
        <w:rPr>
          <w:sz w:val="22"/>
          <w:szCs w:val="22"/>
        </w:rPr>
        <w:t xml:space="preserve"> est en résidence au festival Voix et Route Romane 2023 pour la création de ce programme ; dans ce cadre, elle propose deux séances dédiées au public scolaire.</w:t>
      </w:r>
    </w:p>
    <w:p w:rsidR="0042415C" w:rsidRPr="00E532DE" w:rsidRDefault="0042415C" w:rsidP="0042415C">
      <w:pPr>
        <w:autoSpaceDE w:val="0"/>
        <w:autoSpaceDN w:val="0"/>
        <w:adjustRightInd w:val="0"/>
        <w:jc w:val="both"/>
        <w:rPr>
          <w:sz w:val="22"/>
          <w:szCs w:val="22"/>
        </w:rPr>
      </w:pPr>
      <w:r w:rsidRPr="00E532DE">
        <w:rPr>
          <w:sz w:val="22"/>
          <w:szCs w:val="22"/>
          <w:u w:val="single"/>
        </w:rPr>
        <w:t>La distribution</w:t>
      </w:r>
    </w:p>
    <w:p w:rsidR="0042415C" w:rsidRPr="00E532DE" w:rsidRDefault="0042415C" w:rsidP="0042415C">
      <w:pPr>
        <w:autoSpaceDE w:val="0"/>
        <w:autoSpaceDN w:val="0"/>
        <w:adjustRightInd w:val="0"/>
        <w:rPr>
          <w:rFonts w:ascii="Times New Roman" w:hAnsi="Times New Roman" w:cs="Times New Roman"/>
          <w:color w:val="1D1D1B"/>
          <w:sz w:val="22"/>
          <w:szCs w:val="22"/>
        </w:rPr>
      </w:pPr>
      <w:r w:rsidRPr="00E532DE">
        <w:rPr>
          <w:sz w:val="22"/>
          <w:szCs w:val="22"/>
        </w:rPr>
        <w:t>Bruno Bonhoure, direction musicale, chant, psaltérion</w:t>
      </w:r>
      <w:r w:rsidRPr="00E532DE">
        <w:rPr>
          <w:sz w:val="22"/>
          <w:szCs w:val="22"/>
        </w:rPr>
        <w:br/>
      </w:r>
      <w:proofErr w:type="spellStart"/>
      <w:r w:rsidRPr="00E532DE">
        <w:rPr>
          <w:sz w:val="22"/>
          <w:szCs w:val="22"/>
        </w:rPr>
        <w:t>Khaï</w:t>
      </w:r>
      <w:proofErr w:type="spellEnd"/>
      <w:r w:rsidRPr="00E532DE">
        <w:rPr>
          <w:sz w:val="22"/>
          <w:szCs w:val="22"/>
        </w:rPr>
        <w:t>-Dong Luong, recherche, dramaturgie</w:t>
      </w:r>
      <w:r w:rsidRPr="00E532DE">
        <w:rPr>
          <w:sz w:val="22"/>
          <w:szCs w:val="22"/>
        </w:rPr>
        <w:br/>
        <w:t xml:space="preserve">Clémence Montagne, chant, </w:t>
      </w:r>
      <w:proofErr w:type="spellStart"/>
      <w:r w:rsidRPr="00E532DE">
        <w:rPr>
          <w:sz w:val="22"/>
          <w:szCs w:val="22"/>
        </w:rPr>
        <w:t>penderetta</w:t>
      </w:r>
      <w:proofErr w:type="spellEnd"/>
      <w:r w:rsidRPr="00E532DE">
        <w:rPr>
          <w:sz w:val="22"/>
          <w:szCs w:val="22"/>
        </w:rPr>
        <w:br/>
      </w:r>
      <w:proofErr w:type="spellStart"/>
      <w:r w:rsidRPr="00E532DE">
        <w:rPr>
          <w:sz w:val="22"/>
          <w:szCs w:val="22"/>
        </w:rPr>
        <w:t>Dalaijargal</w:t>
      </w:r>
      <w:proofErr w:type="spellEnd"/>
      <w:r w:rsidRPr="00E532DE">
        <w:rPr>
          <w:sz w:val="22"/>
          <w:szCs w:val="22"/>
        </w:rPr>
        <w:t xml:space="preserve"> </w:t>
      </w:r>
      <w:proofErr w:type="spellStart"/>
      <w:r w:rsidRPr="00E532DE">
        <w:rPr>
          <w:sz w:val="22"/>
          <w:szCs w:val="22"/>
        </w:rPr>
        <w:t>Daansuren</w:t>
      </w:r>
      <w:proofErr w:type="spellEnd"/>
      <w:r w:rsidRPr="00E532DE">
        <w:rPr>
          <w:sz w:val="22"/>
          <w:szCs w:val="22"/>
        </w:rPr>
        <w:t xml:space="preserve">, chant, </w:t>
      </w:r>
      <w:proofErr w:type="spellStart"/>
      <w:r w:rsidRPr="00E532DE">
        <w:rPr>
          <w:sz w:val="22"/>
          <w:szCs w:val="22"/>
        </w:rPr>
        <w:t>morin</w:t>
      </w:r>
      <w:proofErr w:type="spellEnd"/>
      <w:r w:rsidRPr="00E532DE">
        <w:rPr>
          <w:sz w:val="22"/>
          <w:szCs w:val="22"/>
        </w:rPr>
        <w:t xml:space="preserve"> </w:t>
      </w:r>
      <w:proofErr w:type="spellStart"/>
      <w:r w:rsidRPr="00E532DE">
        <w:rPr>
          <w:sz w:val="22"/>
          <w:szCs w:val="22"/>
        </w:rPr>
        <w:t>khuur</w:t>
      </w:r>
      <w:proofErr w:type="spellEnd"/>
      <w:r w:rsidRPr="00E532DE">
        <w:rPr>
          <w:sz w:val="22"/>
          <w:szCs w:val="22"/>
        </w:rPr>
        <w:t>, luth, tambour</w:t>
      </w:r>
      <w:r w:rsidRPr="00E532DE">
        <w:rPr>
          <w:rFonts w:ascii="Times New Roman" w:hAnsi="Times New Roman" w:cs="Times New Roman"/>
          <w:color w:val="1D1D1B"/>
          <w:sz w:val="22"/>
          <w:szCs w:val="22"/>
        </w:rPr>
        <w:br/>
      </w:r>
      <w:r w:rsidRPr="00E532DE">
        <w:rPr>
          <w:sz w:val="22"/>
          <w:szCs w:val="22"/>
        </w:rPr>
        <w:t xml:space="preserve">Lucas </w:t>
      </w:r>
      <w:proofErr w:type="spellStart"/>
      <w:r w:rsidRPr="00E532DE">
        <w:rPr>
          <w:sz w:val="22"/>
          <w:szCs w:val="22"/>
        </w:rPr>
        <w:t>Bedecarrax</w:t>
      </w:r>
      <w:proofErr w:type="spellEnd"/>
      <w:r w:rsidRPr="00E532DE">
        <w:rPr>
          <w:sz w:val="22"/>
          <w:szCs w:val="22"/>
        </w:rPr>
        <w:t>, chant</w:t>
      </w:r>
      <w:r w:rsidRPr="00E532DE">
        <w:rPr>
          <w:sz w:val="22"/>
          <w:szCs w:val="22"/>
        </w:rPr>
        <w:br/>
        <w:t xml:space="preserve">Cristina </w:t>
      </w:r>
      <w:proofErr w:type="spellStart"/>
      <w:r w:rsidRPr="00E532DE">
        <w:rPr>
          <w:sz w:val="22"/>
          <w:szCs w:val="22"/>
        </w:rPr>
        <w:t>Alís</w:t>
      </w:r>
      <w:proofErr w:type="spellEnd"/>
      <w:r w:rsidRPr="00E532DE">
        <w:rPr>
          <w:sz w:val="22"/>
          <w:szCs w:val="22"/>
        </w:rPr>
        <w:t xml:space="preserve"> </w:t>
      </w:r>
      <w:proofErr w:type="spellStart"/>
      <w:r w:rsidRPr="00E532DE">
        <w:rPr>
          <w:sz w:val="22"/>
          <w:szCs w:val="22"/>
        </w:rPr>
        <w:t>Raurich</w:t>
      </w:r>
      <w:proofErr w:type="spellEnd"/>
      <w:r w:rsidRPr="00E532DE">
        <w:rPr>
          <w:sz w:val="22"/>
          <w:szCs w:val="22"/>
        </w:rPr>
        <w:t xml:space="preserve">, </w:t>
      </w:r>
      <w:proofErr w:type="spellStart"/>
      <w:r w:rsidRPr="00E532DE">
        <w:rPr>
          <w:sz w:val="22"/>
          <w:szCs w:val="22"/>
        </w:rPr>
        <w:t>organetto</w:t>
      </w:r>
      <w:proofErr w:type="spellEnd"/>
      <w:r w:rsidRPr="00E532DE">
        <w:rPr>
          <w:sz w:val="22"/>
          <w:szCs w:val="22"/>
        </w:rPr>
        <w:t>, percussion</w:t>
      </w:r>
      <w:r w:rsidRPr="00E532DE">
        <w:rPr>
          <w:sz w:val="22"/>
          <w:szCs w:val="22"/>
        </w:rPr>
        <w:br/>
        <w:t>Valentin Bruchon, flûtes, cornemuse</w:t>
      </w:r>
      <w:r w:rsidRPr="00E532DE">
        <w:rPr>
          <w:sz w:val="22"/>
          <w:szCs w:val="22"/>
        </w:rPr>
        <w:br/>
        <w:t xml:space="preserve">Jean </w:t>
      </w:r>
      <w:proofErr w:type="spellStart"/>
      <w:r w:rsidRPr="00E532DE">
        <w:rPr>
          <w:sz w:val="22"/>
          <w:szCs w:val="22"/>
        </w:rPr>
        <w:t>Bouther</w:t>
      </w:r>
      <w:proofErr w:type="spellEnd"/>
      <w:r w:rsidRPr="00E532DE">
        <w:rPr>
          <w:sz w:val="22"/>
          <w:szCs w:val="22"/>
        </w:rPr>
        <w:t>, son, lumière</w:t>
      </w:r>
    </w:p>
    <w:p w:rsidR="0042415C" w:rsidRPr="00E532DE" w:rsidRDefault="0042415C">
      <w:pPr>
        <w:rPr>
          <w:sz w:val="22"/>
          <w:szCs w:val="22"/>
        </w:rPr>
      </w:pPr>
      <w:r w:rsidRPr="00E532DE">
        <w:rPr>
          <w:sz w:val="22"/>
          <w:szCs w:val="22"/>
        </w:rPr>
        <w:br w:type="page"/>
      </w:r>
    </w:p>
    <w:p w:rsidR="0042415C" w:rsidRPr="00E532DE" w:rsidRDefault="0042415C" w:rsidP="0042415C">
      <w:pPr>
        <w:spacing w:after="160" w:line="259" w:lineRule="auto"/>
        <w:rPr>
          <w:b/>
          <w:sz w:val="22"/>
          <w:szCs w:val="22"/>
        </w:rPr>
      </w:pPr>
    </w:p>
    <w:p w:rsidR="0042415C" w:rsidRPr="00E532DE" w:rsidRDefault="0042415C" w:rsidP="0042415C">
      <w:pPr>
        <w:spacing w:after="160" w:line="259" w:lineRule="auto"/>
        <w:rPr>
          <w:b/>
          <w:sz w:val="22"/>
          <w:szCs w:val="22"/>
        </w:rPr>
      </w:pPr>
      <w:proofErr w:type="spellStart"/>
      <w:r w:rsidRPr="00E532DE">
        <w:rPr>
          <w:b/>
          <w:sz w:val="22"/>
          <w:szCs w:val="22"/>
        </w:rPr>
        <w:t>Dialogos</w:t>
      </w:r>
      <w:proofErr w:type="spellEnd"/>
      <w:r w:rsidRPr="00E532DE">
        <w:rPr>
          <w:b/>
          <w:sz w:val="22"/>
          <w:szCs w:val="22"/>
        </w:rPr>
        <w:br/>
        <w:t>Nexus Winchester</w:t>
      </w:r>
      <w:r w:rsidRPr="00E532DE">
        <w:rPr>
          <w:b/>
          <w:sz w:val="22"/>
          <w:szCs w:val="22"/>
        </w:rPr>
        <w:br/>
      </w:r>
      <w:r w:rsidRPr="00E532DE">
        <w:rPr>
          <w:sz w:val="22"/>
          <w:szCs w:val="22"/>
        </w:rPr>
        <w:t>Un putsch dans la cathédrale</w:t>
      </w:r>
    </w:p>
    <w:p w:rsidR="0042415C" w:rsidRPr="00E532DE" w:rsidRDefault="0042415C" w:rsidP="0042415C">
      <w:pPr>
        <w:spacing w:before="280" w:after="280"/>
        <w:rPr>
          <w:b/>
          <w:bCs/>
          <w:i/>
          <w:sz w:val="22"/>
          <w:szCs w:val="22"/>
        </w:rPr>
      </w:pPr>
      <w:r w:rsidRPr="00E532DE">
        <w:rPr>
          <w:b/>
          <w:bCs/>
          <w:i/>
          <w:sz w:val="22"/>
          <w:szCs w:val="22"/>
        </w:rPr>
        <w:t>Samedi 9 septembre, 17h – Église Saint-Martin, Marmoutier</w:t>
      </w:r>
    </w:p>
    <w:p w:rsidR="0042415C" w:rsidRPr="00E532DE" w:rsidRDefault="0042415C" w:rsidP="0042415C">
      <w:pPr>
        <w:spacing w:before="280" w:after="280"/>
        <w:rPr>
          <w:sz w:val="22"/>
          <w:szCs w:val="22"/>
          <w:u w:val="single"/>
        </w:rPr>
      </w:pPr>
      <w:r w:rsidRPr="00E532DE">
        <w:rPr>
          <w:sz w:val="22"/>
          <w:szCs w:val="22"/>
          <w:u w:val="single"/>
        </w:rPr>
        <w:t>Le programme</w:t>
      </w:r>
    </w:p>
    <w:p w:rsidR="0042415C" w:rsidRPr="00E532DE" w:rsidRDefault="0042415C" w:rsidP="0042415C">
      <w:pPr>
        <w:spacing w:before="280" w:after="280"/>
        <w:jc w:val="both"/>
        <w:rPr>
          <w:sz w:val="22"/>
          <w:szCs w:val="22"/>
          <w:u w:val="single"/>
        </w:rPr>
      </w:pPr>
      <w:r w:rsidRPr="00E532DE">
        <w:rPr>
          <w:sz w:val="22"/>
          <w:szCs w:val="22"/>
        </w:rPr>
        <w:t>Le 19 février 964, les chanoines de la cathédrale de Winchester furent expulsés par l’évêque, l’illustre</w:t>
      </w:r>
      <w:r w:rsidRPr="00E532DE">
        <w:rPr>
          <w:sz w:val="22"/>
          <w:szCs w:val="22"/>
          <w:u w:val="single"/>
        </w:rPr>
        <w:t xml:space="preserve"> </w:t>
      </w:r>
      <w:proofErr w:type="spellStart"/>
      <w:r w:rsidRPr="00E532DE">
        <w:rPr>
          <w:sz w:val="22"/>
          <w:szCs w:val="22"/>
        </w:rPr>
        <w:t>Aethelwold</w:t>
      </w:r>
      <w:proofErr w:type="spellEnd"/>
      <w:r w:rsidRPr="00E532DE">
        <w:rPr>
          <w:sz w:val="22"/>
          <w:szCs w:val="22"/>
        </w:rPr>
        <w:t>, et remplacés par des moines venant d’</w:t>
      </w:r>
      <w:proofErr w:type="spellStart"/>
      <w:r w:rsidRPr="00E532DE">
        <w:rPr>
          <w:sz w:val="22"/>
          <w:szCs w:val="22"/>
        </w:rPr>
        <w:t>Abingdon</w:t>
      </w:r>
      <w:proofErr w:type="spellEnd"/>
      <w:r w:rsidRPr="00E532DE">
        <w:rPr>
          <w:sz w:val="22"/>
          <w:szCs w:val="22"/>
        </w:rPr>
        <w:t xml:space="preserve">. Pourquoi ? Selon </w:t>
      </w:r>
      <w:proofErr w:type="spellStart"/>
      <w:r w:rsidRPr="00E532DE">
        <w:rPr>
          <w:sz w:val="22"/>
          <w:szCs w:val="22"/>
        </w:rPr>
        <w:t>Wulfstan</w:t>
      </w:r>
      <w:proofErr w:type="spellEnd"/>
      <w:r w:rsidRPr="00E532DE">
        <w:rPr>
          <w:sz w:val="22"/>
          <w:szCs w:val="22"/>
        </w:rPr>
        <w:t>, biographe et contemporain d’</w:t>
      </w:r>
      <w:proofErr w:type="spellStart"/>
      <w:r w:rsidRPr="00E532DE">
        <w:rPr>
          <w:sz w:val="22"/>
          <w:szCs w:val="22"/>
        </w:rPr>
        <w:t>Aethelwold</w:t>
      </w:r>
      <w:proofErr w:type="spellEnd"/>
      <w:r w:rsidRPr="00E532DE">
        <w:rPr>
          <w:sz w:val="22"/>
          <w:szCs w:val="22"/>
        </w:rPr>
        <w:t>, poète raffiné et chantre de Winchester, ce serait parce qu’ils étaient « pervers et scandaleux, fiers et insolents, vivaient sans célébrer la messe, épousaient illicitement des femmes, puis divorçaient et en prenaient d’autres, perdus dans la gourmandise et l’ivresse, essayant même d’empoisonner l’évêque. » Mille ans plus tard, quatre musiciens se réunissent autour de ce répertoire pour le regarder avec une perspective nouvelle. La monodie est enrichie par la polyphonie et, tandis que les instruments viennent dialoguer avec les voix dans des scènes plus théâtrales, le passé résonne avec le présent, donnant une voix à ces mystérieuses sources manuscrites</w:t>
      </w:r>
    </w:p>
    <w:p w:rsidR="0042415C" w:rsidRPr="00E532DE" w:rsidRDefault="0042415C" w:rsidP="0042415C">
      <w:pPr>
        <w:spacing w:before="280" w:after="280"/>
        <w:rPr>
          <w:sz w:val="22"/>
          <w:szCs w:val="22"/>
          <w:u w:val="single"/>
        </w:rPr>
      </w:pPr>
      <w:r w:rsidRPr="00E532DE">
        <w:rPr>
          <w:sz w:val="22"/>
          <w:szCs w:val="22"/>
          <w:u w:val="single"/>
        </w:rPr>
        <w:t>L’ensemble</w:t>
      </w:r>
    </w:p>
    <w:p w:rsidR="0042415C" w:rsidRPr="00E532DE" w:rsidRDefault="0042415C" w:rsidP="0042415C">
      <w:pPr>
        <w:spacing w:before="280" w:after="280"/>
        <w:jc w:val="both"/>
        <w:rPr>
          <w:sz w:val="22"/>
          <w:szCs w:val="22"/>
          <w:u w:val="single"/>
        </w:rPr>
      </w:pPr>
      <w:r w:rsidRPr="00E532DE">
        <w:rPr>
          <w:sz w:val="22"/>
          <w:szCs w:val="22"/>
        </w:rPr>
        <w:t xml:space="preserve">Dirigé par Katarina </w:t>
      </w:r>
      <w:proofErr w:type="spellStart"/>
      <w:r w:rsidRPr="00E532DE">
        <w:rPr>
          <w:sz w:val="22"/>
          <w:szCs w:val="22"/>
        </w:rPr>
        <w:t>Livljanić</w:t>
      </w:r>
      <w:proofErr w:type="spellEnd"/>
      <w:r w:rsidRPr="00E532DE">
        <w:rPr>
          <w:sz w:val="22"/>
          <w:szCs w:val="22"/>
        </w:rPr>
        <w:t xml:space="preserve">, chanteuse et musicologue, professeur à la Schola </w:t>
      </w:r>
      <w:proofErr w:type="spellStart"/>
      <w:r w:rsidRPr="00E532DE">
        <w:rPr>
          <w:sz w:val="22"/>
          <w:szCs w:val="22"/>
        </w:rPr>
        <w:t>Cantorum</w:t>
      </w:r>
      <w:proofErr w:type="spellEnd"/>
      <w:r w:rsidRPr="00E532DE">
        <w:rPr>
          <w:sz w:val="22"/>
          <w:szCs w:val="22"/>
        </w:rPr>
        <w:t xml:space="preserve"> de Bâle, </w:t>
      </w:r>
      <w:proofErr w:type="spellStart"/>
      <w:r w:rsidRPr="00E532DE">
        <w:rPr>
          <w:sz w:val="22"/>
          <w:szCs w:val="22"/>
        </w:rPr>
        <w:t>Dialogos</w:t>
      </w:r>
      <w:proofErr w:type="spellEnd"/>
      <w:r w:rsidRPr="00E532DE">
        <w:rPr>
          <w:sz w:val="22"/>
          <w:szCs w:val="22"/>
        </w:rPr>
        <w:t xml:space="preserve"> interroge notre rapport au passé. L’ensemble à géométrie variable réunit depuis 1997 des chanteuses, chanteurs et instrumentistes fidèles issus d’horizons et de pays différents. Ensemble, ils font revivre les traditions orales et musicales de l’Europe, du Moyen Âge à nos jours, avec un intérêt particulier pour le monde slave méridional. Le travail de recherche de Katarina </w:t>
      </w:r>
      <w:proofErr w:type="spellStart"/>
      <w:r w:rsidRPr="00E532DE">
        <w:rPr>
          <w:sz w:val="22"/>
          <w:szCs w:val="22"/>
        </w:rPr>
        <w:t>Livljanić</w:t>
      </w:r>
      <w:proofErr w:type="spellEnd"/>
      <w:r w:rsidRPr="00E532DE">
        <w:rPr>
          <w:sz w:val="22"/>
          <w:szCs w:val="22"/>
        </w:rPr>
        <w:t xml:space="preserve">, à l’origine des programmes de </w:t>
      </w:r>
      <w:proofErr w:type="spellStart"/>
      <w:r w:rsidRPr="00E532DE">
        <w:rPr>
          <w:sz w:val="22"/>
          <w:szCs w:val="22"/>
        </w:rPr>
        <w:t>Dialogos</w:t>
      </w:r>
      <w:proofErr w:type="spellEnd"/>
      <w:r w:rsidRPr="00E532DE">
        <w:rPr>
          <w:sz w:val="22"/>
          <w:szCs w:val="22"/>
        </w:rPr>
        <w:t>, permet de faire découvrir un répertoire inédit. Dans un langage musical basé sur des sources médiévales, entre plain-chant, mélodies traditionnelles et polyphonies, le passé est utilisé comme une matière vive, forte et vitale. La grande musicalité et la théâtralité contemporaine révèlent la beauté intemporelle de ces histoires qui semblent avoir traversé le temps.</w:t>
      </w:r>
    </w:p>
    <w:p w:rsidR="0042415C" w:rsidRPr="00E532DE" w:rsidRDefault="0042415C" w:rsidP="0042415C">
      <w:pPr>
        <w:autoSpaceDE w:val="0"/>
        <w:autoSpaceDN w:val="0"/>
        <w:adjustRightInd w:val="0"/>
        <w:rPr>
          <w:sz w:val="22"/>
          <w:szCs w:val="22"/>
        </w:rPr>
      </w:pPr>
      <w:r w:rsidRPr="00E532DE">
        <w:rPr>
          <w:sz w:val="22"/>
          <w:szCs w:val="22"/>
          <w:u w:val="single"/>
        </w:rPr>
        <w:t>La distribution</w:t>
      </w:r>
    </w:p>
    <w:p w:rsidR="0042415C" w:rsidRPr="00E532DE" w:rsidRDefault="0042415C" w:rsidP="0042415C">
      <w:pPr>
        <w:spacing w:before="280" w:after="280"/>
        <w:rPr>
          <w:sz w:val="22"/>
          <w:szCs w:val="22"/>
        </w:rPr>
      </w:pPr>
      <w:r w:rsidRPr="00E532DE">
        <w:rPr>
          <w:sz w:val="22"/>
          <w:szCs w:val="22"/>
        </w:rPr>
        <w:t xml:space="preserve">Katarina </w:t>
      </w:r>
      <w:proofErr w:type="spellStart"/>
      <w:r w:rsidRPr="00E532DE">
        <w:rPr>
          <w:sz w:val="22"/>
          <w:szCs w:val="22"/>
        </w:rPr>
        <w:t>Livljanić</w:t>
      </w:r>
      <w:proofErr w:type="spellEnd"/>
      <w:r w:rsidRPr="00E532DE">
        <w:rPr>
          <w:sz w:val="22"/>
          <w:szCs w:val="22"/>
        </w:rPr>
        <w:t>, voix, direction</w:t>
      </w:r>
      <w:r w:rsidRPr="00E532DE">
        <w:rPr>
          <w:sz w:val="22"/>
          <w:szCs w:val="22"/>
        </w:rPr>
        <w:br/>
        <w:t xml:space="preserve">Clara </w:t>
      </w:r>
      <w:proofErr w:type="spellStart"/>
      <w:r w:rsidRPr="00E532DE">
        <w:rPr>
          <w:sz w:val="22"/>
          <w:szCs w:val="22"/>
        </w:rPr>
        <w:t>Coutouly</w:t>
      </w:r>
      <w:proofErr w:type="spellEnd"/>
      <w:r w:rsidRPr="00E532DE">
        <w:rPr>
          <w:sz w:val="22"/>
          <w:szCs w:val="22"/>
        </w:rPr>
        <w:t>, voix</w:t>
      </w:r>
      <w:r w:rsidRPr="00E532DE">
        <w:rPr>
          <w:sz w:val="22"/>
          <w:szCs w:val="22"/>
        </w:rPr>
        <w:br/>
        <w:t>Albrecht Maurer, vièles</w:t>
      </w:r>
      <w:r w:rsidRPr="00E532DE">
        <w:rPr>
          <w:sz w:val="22"/>
          <w:szCs w:val="22"/>
        </w:rPr>
        <w:br/>
        <w:t xml:space="preserve">Norbert </w:t>
      </w:r>
      <w:proofErr w:type="spellStart"/>
      <w:r w:rsidRPr="00E532DE">
        <w:rPr>
          <w:sz w:val="22"/>
          <w:szCs w:val="22"/>
        </w:rPr>
        <w:t>Rodenkirchen</w:t>
      </w:r>
      <w:proofErr w:type="spellEnd"/>
      <w:r w:rsidRPr="00E532DE">
        <w:rPr>
          <w:sz w:val="22"/>
          <w:szCs w:val="22"/>
        </w:rPr>
        <w:t>, flûtes</w:t>
      </w:r>
    </w:p>
    <w:p w:rsidR="0042415C" w:rsidRPr="00E532DE" w:rsidRDefault="0042415C">
      <w:pPr>
        <w:rPr>
          <w:sz w:val="22"/>
          <w:szCs w:val="22"/>
        </w:rPr>
      </w:pPr>
      <w:r w:rsidRPr="00E532DE">
        <w:rPr>
          <w:sz w:val="22"/>
          <w:szCs w:val="22"/>
        </w:rPr>
        <w:br w:type="page"/>
      </w:r>
    </w:p>
    <w:p w:rsidR="0042415C" w:rsidRPr="00E532DE" w:rsidRDefault="0042415C" w:rsidP="0042415C">
      <w:pPr>
        <w:spacing w:after="160" w:line="259" w:lineRule="auto"/>
        <w:rPr>
          <w:b/>
          <w:sz w:val="22"/>
          <w:szCs w:val="22"/>
        </w:rPr>
      </w:pPr>
      <w:r w:rsidRPr="00E532DE">
        <w:rPr>
          <w:b/>
          <w:sz w:val="22"/>
          <w:szCs w:val="22"/>
        </w:rPr>
        <w:lastRenderedPageBreak/>
        <w:t xml:space="preserve">Alla </w:t>
      </w:r>
      <w:proofErr w:type="spellStart"/>
      <w:r w:rsidRPr="00E532DE">
        <w:rPr>
          <w:b/>
          <w:sz w:val="22"/>
          <w:szCs w:val="22"/>
        </w:rPr>
        <w:t>francesca</w:t>
      </w:r>
      <w:proofErr w:type="spellEnd"/>
      <w:r w:rsidRPr="00E532DE">
        <w:rPr>
          <w:b/>
          <w:sz w:val="22"/>
          <w:szCs w:val="22"/>
        </w:rPr>
        <w:br/>
        <w:t>Juifs et trouvères</w:t>
      </w:r>
      <w:r w:rsidRPr="00E532DE">
        <w:rPr>
          <w:b/>
          <w:sz w:val="22"/>
          <w:szCs w:val="22"/>
        </w:rPr>
        <w:br/>
      </w:r>
      <w:r w:rsidRPr="00E532DE">
        <w:rPr>
          <w:sz w:val="22"/>
          <w:szCs w:val="22"/>
        </w:rPr>
        <w:t>au tournant des 13</w:t>
      </w:r>
      <w:r w:rsidRPr="00E532DE">
        <w:rPr>
          <w:sz w:val="22"/>
          <w:szCs w:val="22"/>
          <w:vertAlign w:val="superscript"/>
        </w:rPr>
        <w:t>e</w:t>
      </w:r>
      <w:r w:rsidRPr="00E532DE">
        <w:rPr>
          <w:sz w:val="22"/>
          <w:szCs w:val="22"/>
        </w:rPr>
        <w:t xml:space="preserve"> et 14</w:t>
      </w:r>
      <w:r w:rsidRPr="00E532DE">
        <w:rPr>
          <w:sz w:val="22"/>
          <w:szCs w:val="22"/>
          <w:vertAlign w:val="superscript"/>
        </w:rPr>
        <w:t>e</w:t>
      </w:r>
      <w:r w:rsidRPr="00E532DE">
        <w:rPr>
          <w:sz w:val="22"/>
          <w:szCs w:val="22"/>
        </w:rPr>
        <w:t xml:space="preserve"> siècles </w:t>
      </w:r>
    </w:p>
    <w:p w:rsidR="0042415C" w:rsidRPr="00E532DE" w:rsidRDefault="0042415C" w:rsidP="0042415C">
      <w:pPr>
        <w:spacing w:before="280" w:after="280"/>
        <w:rPr>
          <w:b/>
          <w:bCs/>
          <w:i/>
          <w:sz w:val="22"/>
          <w:szCs w:val="22"/>
        </w:rPr>
      </w:pPr>
      <w:r w:rsidRPr="00E532DE">
        <w:rPr>
          <w:b/>
          <w:bCs/>
          <w:i/>
          <w:sz w:val="22"/>
          <w:szCs w:val="22"/>
        </w:rPr>
        <w:t>Dimanche 8 septembre, 17h – Église Saint-</w:t>
      </w:r>
      <w:proofErr w:type="spellStart"/>
      <w:r w:rsidRPr="00E532DE">
        <w:rPr>
          <w:b/>
          <w:bCs/>
          <w:i/>
          <w:sz w:val="22"/>
          <w:szCs w:val="22"/>
        </w:rPr>
        <w:t>Trophime</w:t>
      </w:r>
      <w:proofErr w:type="spellEnd"/>
      <w:r w:rsidRPr="00E532DE">
        <w:rPr>
          <w:b/>
          <w:bCs/>
          <w:i/>
          <w:sz w:val="22"/>
          <w:szCs w:val="22"/>
        </w:rPr>
        <w:t>, Eschau</w:t>
      </w:r>
    </w:p>
    <w:p w:rsidR="0042415C" w:rsidRPr="00E532DE" w:rsidRDefault="0042415C" w:rsidP="0042415C">
      <w:pPr>
        <w:spacing w:before="280" w:after="280"/>
        <w:rPr>
          <w:sz w:val="22"/>
          <w:szCs w:val="22"/>
          <w:u w:val="single"/>
        </w:rPr>
      </w:pPr>
      <w:r w:rsidRPr="00E532DE">
        <w:rPr>
          <w:sz w:val="22"/>
          <w:szCs w:val="22"/>
          <w:u w:val="single"/>
        </w:rPr>
        <w:t>Le programme</w:t>
      </w:r>
    </w:p>
    <w:p w:rsidR="0042415C" w:rsidRPr="00E532DE" w:rsidRDefault="0042415C" w:rsidP="0042415C">
      <w:pPr>
        <w:spacing w:before="280" w:after="280"/>
        <w:jc w:val="both"/>
        <w:rPr>
          <w:sz w:val="22"/>
          <w:szCs w:val="22"/>
        </w:rPr>
      </w:pPr>
      <w:r w:rsidRPr="00E532DE">
        <w:rPr>
          <w:sz w:val="22"/>
          <w:szCs w:val="22"/>
        </w:rPr>
        <w:t xml:space="preserve">Ce programme ressuscite tout un univers culturel où la langue d’oïl et l’hébreu sont intimement mêlés. Dans le nord de la France, à la fin du 13e siècle, il existe des chansons des communautés juives en alphabet hébraïque qui utilisent les mélodies de trouvères qui leur sont contemporaines… Ces chansons reflètent la vie quotidienne et les événements, heureux ou tragiques, qui la ponctuent. On y trouve l’expression vocale d’une population, gardienne de ses rites et de ses traditions, tout en étant intégrée dans son environnement et s’exprimant en langue d’oïl. </w:t>
      </w:r>
      <w:proofErr w:type="gramStart"/>
      <w:r w:rsidRPr="00E532DE">
        <w:rPr>
          <w:sz w:val="22"/>
          <w:szCs w:val="22"/>
        </w:rPr>
        <w:t>Seuls les prières</w:t>
      </w:r>
      <w:proofErr w:type="gramEnd"/>
      <w:r w:rsidRPr="00E532DE">
        <w:rPr>
          <w:sz w:val="22"/>
          <w:szCs w:val="22"/>
        </w:rPr>
        <w:t>, les poèmes liturgiques et les études sont demeurées en hébreu. De ces pages manuscrites séculaires jaillit la musique d’un monde coloré, bruyant et sensuel où les Juifs expriment leur foi, leur peine et leur plaisir ; un monde disparu après leur expulsion de France en 1394, et que ce programme fait revivre.</w:t>
      </w:r>
    </w:p>
    <w:p w:rsidR="0042415C" w:rsidRPr="00E532DE" w:rsidRDefault="0042415C" w:rsidP="0042415C">
      <w:pPr>
        <w:spacing w:before="280" w:after="280"/>
        <w:rPr>
          <w:sz w:val="22"/>
          <w:szCs w:val="22"/>
          <w:u w:val="single"/>
        </w:rPr>
      </w:pPr>
      <w:r w:rsidRPr="00E532DE">
        <w:rPr>
          <w:sz w:val="22"/>
          <w:szCs w:val="22"/>
          <w:u w:val="single"/>
        </w:rPr>
        <w:t>L’ensemble</w:t>
      </w:r>
    </w:p>
    <w:p w:rsidR="0042415C" w:rsidRPr="00E532DE" w:rsidRDefault="0042415C" w:rsidP="0042415C">
      <w:pPr>
        <w:spacing w:before="280" w:after="280"/>
        <w:jc w:val="both"/>
        <w:rPr>
          <w:sz w:val="22"/>
          <w:szCs w:val="22"/>
        </w:rPr>
      </w:pPr>
      <w:r w:rsidRPr="00E532DE">
        <w:rPr>
          <w:sz w:val="22"/>
          <w:szCs w:val="22"/>
        </w:rPr>
        <w:t xml:space="preserve">Internationalement reconnu pour la qualité et l’originalité de ses projets, Alla </w:t>
      </w:r>
      <w:proofErr w:type="spellStart"/>
      <w:r w:rsidRPr="00E532DE">
        <w:rPr>
          <w:sz w:val="22"/>
          <w:szCs w:val="22"/>
        </w:rPr>
        <w:t>francesca</w:t>
      </w:r>
      <w:proofErr w:type="spellEnd"/>
      <w:r w:rsidRPr="00E532DE">
        <w:rPr>
          <w:sz w:val="22"/>
          <w:szCs w:val="22"/>
        </w:rPr>
        <w:t xml:space="preserve"> a été fondé par Brigitte </w:t>
      </w:r>
      <w:proofErr w:type="spellStart"/>
      <w:r w:rsidRPr="00E532DE">
        <w:rPr>
          <w:sz w:val="22"/>
          <w:szCs w:val="22"/>
        </w:rPr>
        <w:t>Lesne</w:t>
      </w:r>
      <w:proofErr w:type="spellEnd"/>
      <w:r w:rsidRPr="00E532DE">
        <w:rPr>
          <w:sz w:val="22"/>
          <w:szCs w:val="22"/>
        </w:rPr>
        <w:t xml:space="preserve"> au début des années 1990. Ses interprétations – à la fois vivantes et poétiques, conséquence de la lecture directe des manuscrits – proposent une rencontre fructueuse entre l’exigence musicologique et l’expérience joyeuse du contact direct avec le public. C'est également l'occasion de découverte de musiques très peu connues, qui nous semblent souvent étrangement familières. Alla </w:t>
      </w:r>
      <w:proofErr w:type="spellStart"/>
      <w:r w:rsidRPr="00E532DE">
        <w:rPr>
          <w:sz w:val="22"/>
          <w:szCs w:val="22"/>
        </w:rPr>
        <w:t>francesca</w:t>
      </w:r>
      <w:proofErr w:type="spellEnd"/>
      <w:r w:rsidRPr="00E532DE">
        <w:rPr>
          <w:sz w:val="22"/>
          <w:szCs w:val="22"/>
        </w:rPr>
        <w:t xml:space="preserve"> se consacre aux répertoires de la fin du 11e jusqu’au début du 16e siècle. L’ensemble mêle parfois aux musiques médiévales des œuvres y plongeant leurs racines, leur offrant ainsi un autre angle d’écoute : chansons séfarades, tarentelles ou chants traditionnels italiens, chants anciens en hébreu ou en yiddish.</w:t>
      </w:r>
    </w:p>
    <w:p w:rsidR="0042415C" w:rsidRPr="00E532DE" w:rsidRDefault="0042415C" w:rsidP="0042415C">
      <w:pPr>
        <w:spacing w:before="280" w:after="280"/>
        <w:jc w:val="both"/>
        <w:rPr>
          <w:sz w:val="22"/>
          <w:szCs w:val="22"/>
        </w:rPr>
      </w:pPr>
      <w:r w:rsidRPr="00E532DE">
        <w:rPr>
          <w:sz w:val="22"/>
          <w:szCs w:val="22"/>
          <w:u w:val="single"/>
        </w:rPr>
        <w:t>La distribution</w:t>
      </w:r>
    </w:p>
    <w:p w:rsidR="0042415C" w:rsidRPr="00E532DE" w:rsidRDefault="0042415C" w:rsidP="0042415C">
      <w:pPr>
        <w:spacing w:before="280" w:after="280"/>
        <w:rPr>
          <w:sz w:val="22"/>
          <w:szCs w:val="22"/>
        </w:rPr>
      </w:pPr>
      <w:r w:rsidRPr="00E532DE">
        <w:rPr>
          <w:sz w:val="22"/>
          <w:szCs w:val="22"/>
        </w:rPr>
        <w:t>Christel Boiron, chant</w:t>
      </w:r>
      <w:r w:rsidRPr="00E532DE">
        <w:rPr>
          <w:sz w:val="22"/>
          <w:szCs w:val="22"/>
        </w:rPr>
        <w:br/>
      </w:r>
      <w:proofErr w:type="spellStart"/>
      <w:r w:rsidRPr="00E532DE">
        <w:rPr>
          <w:sz w:val="22"/>
          <w:szCs w:val="22"/>
        </w:rPr>
        <w:t>Lior</w:t>
      </w:r>
      <w:proofErr w:type="spellEnd"/>
      <w:r w:rsidRPr="00E532DE">
        <w:rPr>
          <w:sz w:val="22"/>
          <w:szCs w:val="22"/>
        </w:rPr>
        <w:t xml:space="preserve"> </w:t>
      </w:r>
      <w:proofErr w:type="spellStart"/>
      <w:r w:rsidRPr="00E532DE">
        <w:rPr>
          <w:sz w:val="22"/>
          <w:szCs w:val="22"/>
        </w:rPr>
        <w:t>Leibovici</w:t>
      </w:r>
      <w:proofErr w:type="spellEnd"/>
      <w:r w:rsidRPr="00E532DE">
        <w:rPr>
          <w:sz w:val="22"/>
          <w:szCs w:val="22"/>
        </w:rPr>
        <w:t>, chant</w:t>
      </w:r>
      <w:r w:rsidRPr="00E532DE">
        <w:rPr>
          <w:sz w:val="22"/>
          <w:szCs w:val="22"/>
        </w:rPr>
        <w:br/>
        <w:t xml:space="preserve">Brigitte </w:t>
      </w:r>
      <w:proofErr w:type="spellStart"/>
      <w:r w:rsidRPr="00E532DE">
        <w:rPr>
          <w:sz w:val="22"/>
          <w:szCs w:val="22"/>
        </w:rPr>
        <w:t>Lesne</w:t>
      </w:r>
      <w:proofErr w:type="spellEnd"/>
      <w:r w:rsidRPr="00E532DE">
        <w:rPr>
          <w:sz w:val="22"/>
          <w:szCs w:val="22"/>
        </w:rPr>
        <w:t>, chant, harpe, percussions, direction</w:t>
      </w:r>
      <w:r w:rsidRPr="00E532DE">
        <w:rPr>
          <w:sz w:val="22"/>
          <w:szCs w:val="22"/>
        </w:rPr>
        <w:br/>
        <w:t xml:space="preserve">Michaël </w:t>
      </w:r>
      <w:proofErr w:type="spellStart"/>
      <w:r w:rsidRPr="00E532DE">
        <w:rPr>
          <w:sz w:val="22"/>
          <w:szCs w:val="22"/>
        </w:rPr>
        <w:t>Grébil</w:t>
      </w:r>
      <w:proofErr w:type="spellEnd"/>
      <w:r w:rsidRPr="00E532DE">
        <w:rPr>
          <w:sz w:val="22"/>
          <w:szCs w:val="22"/>
        </w:rPr>
        <w:t>, luth, cistres, chant, percussions</w:t>
      </w:r>
      <w:r w:rsidRPr="00E532DE">
        <w:rPr>
          <w:sz w:val="22"/>
          <w:szCs w:val="22"/>
        </w:rPr>
        <w:br/>
      </w:r>
      <w:proofErr w:type="spellStart"/>
      <w:r w:rsidRPr="00E532DE">
        <w:rPr>
          <w:sz w:val="22"/>
          <w:szCs w:val="22"/>
        </w:rPr>
        <w:t>Vivabiancaluna</w:t>
      </w:r>
      <w:proofErr w:type="spellEnd"/>
      <w:r w:rsidRPr="00E532DE">
        <w:rPr>
          <w:sz w:val="22"/>
          <w:szCs w:val="22"/>
        </w:rPr>
        <w:t xml:space="preserve"> </w:t>
      </w:r>
      <w:proofErr w:type="spellStart"/>
      <w:r w:rsidRPr="00E532DE">
        <w:rPr>
          <w:sz w:val="22"/>
          <w:szCs w:val="22"/>
        </w:rPr>
        <w:t>Biffi</w:t>
      </w:r>
      <w:proofErr w:type="spellEnd"/>
      <w:r w:rsidRPr="00E532DE">
        <w:rPr>
          <w:sz w:val="22"/>
          <w:szCs w:val="22"/>
        </w:rPr>
        <w:t>, vièle à archet</w:t>
      </w:r>
    </w:p>
    <w:p w:rsidR="0042415C" w:rsidRPr="00E532DE" w:rsidRDefault="0042415C">
      <w:pPr>
        <w:rPr>
          <w:sz w:val="22"/>
          <w:szCs w:val="22"/>
        </w:rPr>
      </w:pPr>
      <w:r w:rsidRPr="00E532DE">
        <w:rPr>
          <w:sz w:val="22"/>
          <w:szCs w:val="22"/>
        </w:rPr>
        <w:br w:type="page"/>
      </w:r>
    </w:p>
    <w:p w:rsidR="0042415C" w:rsidRPr="00E532DE" w:rsidRDefault="0042415C" w:rsidP="0042415C">
      <w:pPr>
        <w:spacing w:after="160" w:line="259" w:lineRule="auto"/>
        <w:rPr>
          <w:b/>
          <w:sz w:val="22"/>
          <w:szCs w:val="22"/>
        </w:rPr>
      </w:pPr>
      <w:r w:rsidRPr="00E532DE">
        <w:rPr>
          <w:b/>
          <w:sz w:val="22"/>
          <w:szCs w:val="22"/>
        </w:rPr>
        <w:lastRenderedPageBreak/>
        <w:t>Céladon</w:t>
      </w:r>
      <w:r w:rsidRPr="00E532DE">
        <w:rPr>
          <w:b/>
          <w:sz w:val="22"/>
          <w:szCs w:val="22"/>
        </w:rPr>
        <w:br/>
        <w:t>Nuits occitanes</w:t>
      </w:r>
      <w:r w:rsidRPr="00E532DE">
        <w:rPr>
          <w:b/>
          <w:sz w:val="22"/>
          <w:szCs w:val="22"/>
        </w:rPr>
        <w:br/>
      </w:r>
      <w:r w:rsidRPr="00E532DE">
        <w:rPr>
          <w:sz w:val="22"/>
          <w:szCs w:val="22"/>
        </w:rPr>
        <w:t>Lyrique amoureuse des troubadours</w:t>
      </w:r>
    </w:p>
    <w:p w:rsidR="0042415C" w:rsidRPr="00E532DE" w:rsidRDefault="0042415C" w:rsidP="0042415C">
      <w:pPr>
        <w:spacing w:before="280" w:after="280"/>
        <w:rPr>
          <w:b/>
          <w:bCs/>
          <w:i/>
          <w:sz w:val="22"/>
          <w:szCs w:val="22"/>
        </w:rPr>
      </w:pPr>
      <w:r w:rsidRPr="00E532DE">
        <w:rPr>
          <w:b/>
          <w:bCs/>
          <w:i/>
          <w:sz w:val="22"/>
          <w:szCs w:val="22"/>
        </w:rPr>
        <w:t>Vendredi 15 septembre, 20h – Chapelle Saint-Étienne, Strasbourg</w:t>
      </w:r>
    </w:p>
    <w:p w:rsidR="0042415C" w:rsidRPr="00E532DE" w:rsidRDefault="0042415C" w:rsidP="0042415C">
      <w:pPr>
        <w:spacing w:before="280" w:after="280"/>
        <w:rPr>
          <w:sz w:val="22"/>
          <w:szCs w:val="22"/>
          <w:u w:val="single"/>
        </w:rPr>
      </w:pPr>
      <w:r w:rsidRPr="00E532DE">
        <w:rPr>
          <w:sz w:val="22"/>
          <w:szCs w:val="22"/>
          <w:u w:val="single"/>
        </w:rPr>
        <w:t>Le programme</w:t>
      </w:r>
    </w:p>
    <w:p w:rsidR="0042415C" w:rsidRPr="00E532DE" w:rsidRDefault="0042415C" w:rsidP="0042415C">
      <w:pPr>
        <w:spacing w:before="280" w:after="280"/>
        <w:jc w:val="both"/>
        <w:rPr>
          <w:sz w:val="22"/>
          <w:szCs w:val="22"/>
        </w:rPr>
      </w:pPr>
      <w:r w:rsidRPr="00E532DE">
        <w:rPr>
          <w:sz w:val="22"/>
          <w:szCs w:val="22"/>
        </w:rPr>
        <w:t xml:space="preserve">Au 11e siècle, ou peut-être au 12e siècle, dans le secret d’un château, dans la chambre d’une ferme ou sur les collines brûlées par le souffle du Levant, un homme et une femme réinventent, chaque soir, l’amour. Leur passion, leurs étreintes se lisent dans les manuscrits enluminés de poèmes et de chants. Les troubadours y célèbrent la beauté des femmes, louent le courage des hommes, chantent les angoisses de l’aube. Les poètes portent sur la nuit un regard rempli de contradictions, mêlant craintes et plaisirs : au Moyen Âge, la nuit représente l’inconnu, l’inexplicable, mais elle cache aussi aux yeux du monde les amours interdites. Une soirée hypnotique aux évocations charnelles, divisée en trois parties (avant, pendant et après la nuit), qui transporte l’auditoire dans un ailleurs chevaleresque et courtois. </w:t>
      </w:r>
    </w:p>
    <w:p w:rsidR="0042415C" w:rsidRPr="00E532DE" w:rsidRDefault="0042415C" w:rsidP="0042415C">
      <w:pPr>
        <w:spacing w:before="280" w:after="280"/>
        <w:rPr>
          <w:sz w:val="22"/>
          <w:szCs w:val="22"/>
          <w:u w:val="single"/>
        </w:rPr>
      </w:pPr>
      <w:r w:rsidRPr="00E532DE">
        <w:rPr>
          <w:sz w:val="22"/>
          <w:szCs w:val="22"/>
          <w:u w:val="single"/>
        </w:rPr>
        <w:t>L’ensemble</w:t>
      </w:r>
    </w:p>
    <w:p w:rsidR="0042415C" w:rsidRPr="00E532DE" w:rsidRDefault="0042415C" w:rsidP="0042415C">
      <w:pPr>
        <w:spacing w:before="280" w:after="280"/>
        <w:jc w:val="both"/>
        <w:rPr>
          <w:sz w:val="22"/>
          <w:szCs w:val="22"/>
        </w:rPr>
      </w:pPr>
      <w:r w:rsidRPr="00E532DE">
        <w:rPr>
          <w:sz w:val="22"/>
          <w:szCs w:val="22"/>
        </w:rPr>
        <w:t xml:space="preserve">Empruntant son nom au héros de L’Astrée d’Honoré d’Urfé, Céladon explore avec charme et fantaisie le patrimoine de la musique ancienne cherchant, à chacune de ses manifestations, à réinventer la forme de ses concerts. Mené par le chanteur Paulin </w:t>
      </w:r>
      <w:proofErr w:type="spellStart"/>
      <w:r w:rsidRPr="00E532DE">
        <w:rPr>
          <w:sz w:val="22"/>
          <w:szCs w:val="22"/>
        </w:rPr>
        <w:t>Bündgen</w:t>
      </w:r>
      <w:proofErr w:type="spellEnd"/>
      <w:r w:rsidRPr="00E532DE">
        <w:rPr>
          <w:sz w:val="22"/>
          <w:szCs w:val="22"/>
        </w:rPr>
        <w:t xml:space="preserve">, l’ensemble se plaît à arpenter le répertoire lié à au timbre de contre-ténor de son chef et cherche à s’écarter des sentiers battus. Il s’intéresse aussi bien à la recréation d’œuvres tombées dans l’oubli qu’à la réalisation de spectacles mis en scène. Depuis sa formation en 1999, Céladon crée des programmes de concert à l’identité forte et originale. Dix disques composent à ce jour sa discographie et il se produit dans de nombreux festivals français et européens. </w:t>
      </w:r>
    </w:p>
    <w:p w:rsidR="0042415C" w:rsidRPr="00E532DE" w:rsidRDefault="0042415C" w:rsidP="0042415C">
      <w:pPr>
        <w:spacing w:before="280" w:after="280"/>
        <w:rPr>
          <w:sz w:val="22"/>
          <w:szCs w:val="22"/>
          <w:u w:val="single"/>
        </w:rPr>
      </w:pPr>
      <w:r w:rsidRPr="00E532DE">
        <w:rPr>
          <w:sz w:val="22"/>
          <w:szCs w:val="22"/>
          <w:u w:val="single"/>
        </w:rPr>
        <w:t>La distribution</w:t>
      </w:r>
    </w:p>
    <w:p w:rsidR="0042415C" w:rsidRPr="00E532DE" w:rsidRDefault="0042415C" w:rsidP="0042415C">
      <w:pPr>
        <w:autoSpaceDE w:val="0"/>
        <w:autoSpaceDN w:val="0"/>
        <w:adjustRightInd w:val="0"/>
        <w:rPr>
          <w:sz w:val="22"/>
          <w:szCs w:val="22"/>
        </w:rPr>
      </w:pPr>
      <w:r w:rsidRPr="00E532DE">
        <w:rPr>
          <w:sz w:val="22"/>
          <w:szCs w:val="22"/>
        </w:rPr>
        <w:t xml:space="preserve">Clara </w:t>
      </w:r>
      <w:proofErr w:type="spellStart"/>
      <w:r w:rsidRPr="00E532DE">
        <w:rPr>
          <w:sz w:val="22"/>
          <w:szCs w:val="22"/>
        </w:rPr>
        <w:t>Coutouly</w:t>
      </w:r>
      <w:proofErr w:type="spellEnd"/>
      <w:r w:rsidRPr="00E532DE">
        <w:rPr>
          <w:sz w:val="22"/>
          <w:szCs w:val="22"/>
        </w:rPr>
        <w:t>, soprano</w:t>
      </w:r>
    </w:p>
    <w:p w:rsidR="0042415C" w:rsidRPr="00E532DE" w:rsidRDefault="0042415C" w:rsidP="0042415C">
      <w:pPr>
        <w:autoSpaceDE w:val="0"/>
        <w:autoSpaceDN w:val="0"/>
        <w:adjustRightInd w:val="0"/>
        <w:rPr>
          <w:sz w:val="22"/>
          <w:szCs w:val="22"/>
        </w:rPr>
      </w:pPr>
      <w:r w:rsidRPr="00E532DE">
        <w:rPr>
          <w:sz w:val="22"/>
          <w:szCs w:val="22"/>
        </w:rPr>
        <w:t xml:space="preserve">Paulin </w:t>
      </w:r>
      <w:proofErr w:type="spellStart"/>
      <w:r w:rsidRPr="00E532DE">
        <w:rPr>
          <w:sz w:val="22"/>
          <w:szCs w:val="22"/>
        </w:rPr>
        <w:t>Bündgen</w:t>
      </w:r>
      <w:proofErr w:type="spellEnd"/>
      <w:r w:rsidRPr="00E532DE">
        <w:rPr>
          <w:sz w:val="22"/>
          <w:szCs w:val="22"/>
        </w:rPr>
        <w:t>, contre-ténor</w:t>
      </w:r>
    </w:p>
    <w:p w:rsidR="0042415C" w:rsidRPr="00E532DE" w:rsidRDefault="0042415C" w:rsidP="0042415C">
      <w:pPr>
        <w:autoSpaceDE w:val="0"/>
        <w:autoSpaceDN w:val="0"/>
        <w:adjustRightInd w:val="0"/>
        <w:rPr>
          <w:sz w:val="22"/>
          <w:szCs w:val="22"/>
        </w:rPr>
      </w:pPr>
      <w:r w:rsidRPr="00E532DE">
        <w:rPr>
          <w:sz w:val="22"/>
          <w:szCs w:val="22"/>
        </w:rPr>
        <w:t>Gwénaël Bihan, flûtes</w:t>
      </w:r>
    </w:p>
    <w:p w:rsidR="0042415C" w:rsidRPr="00E532DE" w:rsidRDefault="0042415C" w:rsidP="0042415C">
      <w:pPr>
        <w:autoSpaceDE w:val="0"/>
        <w:autoSpaceDN w:val="0"/>
        <w:adjustRightInd w:val="0"/>
        <w:rPr>
          <w:sz w:val="22"/>
          <w:szCs w:val="22"/>
        </w:rPr>
      </w:pPr>
      <w:r w:rsidRPr="00E532DE">
        <w:rPr>
          <w:sz w:val="22"/>
          <w:szCs w:val="22"/>
        </w:rPr>
        <w:t>Florent Marie, luth médiéval</w:t>
      </w:r>
    </w:p>
    <w:p w:rsidR="0042415C" w:rsidRPr="00E532DE" w:rsidRDefault="0042415C" w:rsidP="0042415C">
      <w:pPr>
        <w:autoSpaceDE w:val="0"/>
        <w:autoSpaceDN w:val="0"/>
        <w:adjustRightInd w:val="0"/>
        <w:rPr>
          <w:sz w:val="22"/>
          <w:szCs w:val="22"/>
        </w:rPr>
      </w:pPr>
      <w:r w:rsidRPr="00E532DE">
        <w:rPr>
          <w:sz w:val="22"/>
          <w:szCs w:val="22"/>
        </w:rPr>
        <w:t>Nolwenn Le Guern, vièle à archet, rebab</w:t>
      </w:r>
    </w:p>
    <w:p w:rsidR="0042415C" w:rsidRPr="00E532DE" w:rsidRDefault="0042415C" w:rsidP="0042415C">
      <w:pPr>
        <w:autoSpaceDE w:val="0"/>
        <w:autoSpaceDN w:val="0"/>
        <w:adjustRightInd w:val="0"/>
        <w:rPr>
          <w:sz w:val="22"/>
          <w:szCs w:val="22"/>
        </w:rPr>
      </w:pPr>
      <w:proofErr w:type="spellStart"/>
      <w:r w:rsidRPr="00E532DE">
        <w:rPr>
          <w:sz w:val="22"/>
          <w:szCs w:val="22"/>
        </w:rPr>
        <w:t>Ludwin</w:t>
      </w:r>
      <w:proofErr w:type="spellEnd"/>
      <w:r w:rsidRPr="00E532DE">
        <w:rPr>
          <w:sz w:val="22"/>
          <w:szCs w:val="22"/>
        </w:rPr>
        <w:t xml:space="preserve"> </w:t>
      </w:r>
      <w:proofErr w:type="spellStart"/>
      <w:r w:rsidRPr="00E532DE">
        <w:rPr>
          <w:sz w:val="22"/>
          <w:szCs w:val="22"/>
        </w:rPr>
        <w:t>Bernaténé</w:t>
      </w:r>
      <w:proofErr w:type="spellEnd"/>
      <w:r w:rsidRPr="00E532DE">
        <w:rPr>
          <w:sz w:val="22"/>
          <w:szCs w:val="22"/>
        </w:rPr>
        <w:t>, percussions</w:t>
      </w:r>
    </w:p>
    <w:p w:rsidR="0042415C" w:rsidRPr="00E532DE" w:rsidRDefault="0042415C">
      <w:pPr>
        <w:rPr>
          <w:sz w:val="22"/>
          <w:szCs w:val="22"/>
        </w:rPr>
      </w:pPr>
      <w:r w:rsidRPr="00E532DE">
        <w:rPr>
          <w:sz w:val="22"/>
          <w:szCs w:val="22"/>
        </w:rPr>
        <w:br w:type="page"/>
      </w:r>
    </w:p>
    <w:p w:rsidR="0042415C" w:rsidRPr="00E532DE" w:rsidRDefault="0042415C" w:rsidP="0042415C">
      <w:pPr>
        <w:spacing w:after="160" w:line="259" w:lineRule="auto"/>
        <w:rPr>
          <w:b/>
          <w:sz w:val="22"/>
          <w:szCs w:val="22"/>
        </w:rPr>
      </w:pPr>
    </w:p>
    <w:p w:rsidR="0042415C" w:rsidRPr="00E532DE" w:rsidRDefault="0042415C" w:rsidP="0042415C">
      <w:pPr>
        <w:spacing w:after="160" w:line="259" w:lineRule="auto"/>
        <w:rPr>
          <w:b/>
          <w:sz w:val="22"/>
          <w:szCs w:val="22"/>
        </w:rPr>
      </w:pPr>
      <w:proofErr w:type="spellStart"/>
      <w:r w:rsidRPr="00E532DE">
        <w:rPr>
          <w:b/>
          <w:sz w:val="22"/>
          <w:szCs w:val="22"/>
        </w:rPr>
        <w:t>Doulce</w:t>
      </w:r>
      <w:proofErr w:type="spellEnd"/>
      <w:r w:rsidRPr="00E532DE">
        <w:rPr>
          <w:b/>
          <w:sz w:val="22"/>
          <w:szCs w:val="22"/>
        </w:rPr>
        <w:t xml:space="preserve"> Mémoire</w:t>
      </w:r>
      <w:r w:rsidRPr="00E532DE">
        <w:rPr>
          <w:b/>
          <w:sz w:val="22"/>
          <w:szCs w:val="22"/>
        </w:rPr>
        <w:br/>
        <w:t>Les nuits de Jaipur</w:t>
      </w:r>
      <w:r w:rsidRPr="00E532DE">
        <w:rPr>
          <w:b/>
          <w:sz w:val="22"/>
          <w:szCs w:val="22"/>
        </w:rPr>
        <w:br/>
      </w:r>
      <w:r w:rsidRPr="00E532DE">
        <w:rPr>
          <w:sz w:val="22"/>
          <w:szCs w:val="22"/>
        </w:rPr>
        <w:t xml:space="preserve">Ars </w:t>
      </w:r>
      <w:proofErr w:type="spellStart"/>
      <w:r w:rsidRPr="00E532DE">
        <w:rPr>
          <w:sz w:val="22"/>
          <w:szCs w:val="22"/>
        </w:rPr>
        <w:t>subtilior</w:t>
      </w:r>
      <w:proofErr w:type="spellEnd"/>
      <w:r w:rsidRPr="00E532DE">
        <w:rPr>
          <w:sz w:val="22"/>
          <w:szCs w:val="22"/>
        </w:rPr>
        <w:t xml:space="preserve"> &amp; musique indienne</w:t>
      </w:r>
    </w:p>
    <w:p w:rsidR="0042415C" w:rsidRPr="00E532DE" w:rsidRDefault="0042415C" w:rsidP="0042415C">
      <w:pPr>
        <w:spacing w:before="280" w:after="280"/>
        <w:rPr>
          <w:b/>
          <w:bCs/>
          <w:i/>
          <w:sz w:val="22"/>
          <w:szCs w:val="22"/>
        </w:rPr>
      </w:pPr>
      <w:r w:rsidRPr="00E532DE">
        <w:rPr>
          <w:b/>
          <w:bCs/>
          <w:i/>
          <w:sz w:val="22"/>
          <w:szCs w:val="22"/>
        </w:rPr>
        <w:t>Dimanche 17 septembre, 17h – Église Saint-Léger, Guebwiller</w:t>
      </w:r>
    </w:p>
    <w:p w:rsidR="0042415C" w:rsidRPr="00E532DE" w:rsidRDefault="0042415C" w:rsidP="0042415C">
      <w:pPr>
        <w:spacing w:before="280" w:after="280"/>
        <w:rPr>
          <w:sz w:val="22"/>
          <w:szCs w:val="22"/>
          <w:u w:val="single"/>
        </w:rPr>
      </w:pPr>
      <w:r w:rsidRPr="00E532DE">
        <w:rPr>
          <w:sz w:val="22"/>
          <w:szCs w:val="22"/>
          <w:u w:val="single"/>
        </w:rPr>
        <w:t>Le programme</w:t>
      </w:r>
    </w:p>
    <w:p w:rsidR="0042415C" w:rsidRPr="00E532DE" w:rsidRDefault="0042415C" w:rsidP="0042415C">
      <w:pPr>
        <w:spacing w:before="280" w:after="280"/>
        <w:jc w:val="both"/>
        <w:rPr>
          <w:sz w:val="22"/>
          <w:szCs w:val="22"/>
        </w:rPr>
      </w:pPr>
      <w:r w:rsidRPr="00E532DE">
        <w:rPr>
          <w:sz w:val="22"/>
          <w:szCs w:val="22"/>
        </w:rPr>
        <w:t xml:space="preserve">Ce sont les musicologues qui ont donné en 1960 ce nom d’Ars </w:t>
      </w:r>
      <w:proofErr w:type="spellStart"/>
      <w:r w:rsidRPr="00E532DE">
        <w:rPr>
          <w:sz w:val="22"/>
          <w:szCs w:val="22"/>
        </w:rPr>
        <w:t>subtilior</w:t>
      </w:r>
      <w:proofErr w:type="spellEnd"/>
      <w:r w:rsidRPr="00E532DE">
        <w:rPr>
          <w:sz w:val="22"/>
          <w:szCs w:val="22"/>
        </w:rPr>
        <w:t xml:space="preserve"> - art plus subtil - au répertoire apparaissant à la fin du 14e siècle. Une musique à la fois d’avant-garde par ses expérimentations sonores inouïes, mais aussi crépusculaire car sans évolution ultérieure. De leur côté, les ragas sont des cadres mélodiques de la musique </w:t>
      </w:r>
      <w:proofErr w:type="spellStart"/>
      <w:r w:rsidRPr="00E532DE">
        <w:rPr>
          <w:sz w:val="22"/>
          <w:szCs w:val="22"/>
        </w:rPr>
        <w:t>hindoustanie</w:t>
      </w:r>
      <w:proofErr w:type="spellEnd"/>
      <w:r w:rsidRPr="00E532DE">
        <w:rPr>
          <w:sz w:val="22"/>
          <w:szCs w:val="22"/>
        </w:rPr>
        <w:t xml:space="preserve"> qui comportent de nombreuses règles : à chaque raga correspond un sentiment, un moment de la journée et même une saison. Certains modes occidentaux anciens correspondent à des ragas indiens, créant ainsi des ponts entre ces répertoires. D’autres similitudes se retrouvent dans le climat de l’</w:t>
      </w:r>
      <w:proofErr w:type="spellStart"/>
      <w:r w:rsidRPr="00E532DE">
        <w:rPr>
          <w:sz w:val="22"/>
          <w:szCs w:val="22"/>
        </w:rPr>
        <w:t>alap</w:t>
      </w:r>
      <w:proofErr w:type="spellEnd"/>
      <w:r w:rsidRPr="00E532DE">
        <w:rPr>
          <w:sz w:val="22"/>
          <w:szCs w:val="22"/>
        </w:rPr>
        <w:t xml:space="preserve">, ce prélude poétique, non mesuré, avec lequel commence tout raga. Il y a aussi ce sentiment de flou rythmique permanent dans l’Ars </w:t>
      </w:r>
      <w:proofErr w:type="spellStart"/>
      <w:r w:rsidRPr="00E532DE">
        <w:rPr>
          <w:sz w:val="22"/>
          <w:szCs w:val="22"/>
        </w:rPr>
        <w:t>subtilior</w:t>
      </w:r>
      <w:proofErr w:type="spellEnd"/>
      <w:r w:rsidRPr="00E532DE">
        <w:rPr>
          <w:sz w:val="22"/>
          <w:szCs w:val="22"/>
        </w:rPr>
        <w:t xml:space="preserve"> d’</w:t>
      </w:r>
      <w:proofErr w:type="spellStart"/>
      <w:r w:rsidRPr="00E532DE">
        <w:rPr>
          <w:sz w:val="22"/>
          <w:szCs w:val="22"/>
        </w:rPr>
        <w:t>Anthonello</w:t>
      </w:r>
      <w:proofErr w:type="spellEnd"/>
      <w:r w:rsidRPr="00E532DE">
        <w:rPr>
          <w:sz w:val="22"/>
          <w:szCs w:val="22"/>
        </w:rPr>
        <w:t xml:space="preserve"> de </w:t>
      </w:r>
      <w:proofErr w:type="spellStart"/>
      <w:r w:rsidRPr="00E532DE">
        <w:rPr>
          <w:sz w:val="22"/>
          <w:szCs w:val="22"/>
        </w:rPr>
        <w:t>Caserta</w:t>
      </w:r>
      <w:proofErr w:type="spellEnd"/>
      <w:r w:rsidRPr="00E532DE">
        <w:rPr>
          <w:sz w:val="22"/>
          <w:szCs w:val="22"/>
        </w:rPr>
        <w:t xml:space="preserve"> et Matteo da </w:t>
      </w:r>
      <w:proofErr w:type="spellStart"/>
      <w:r w:rsidRPr="00E532DE">
        <w:rPr>
          <w:sz w:val="22"/>
          <w:szCs w:val="22"/>
        </w:rPr>
        <w:t>Perugia</w:t>
      </w:r>
      <w:proofErr w:type="spellEnd"/>
      <w:r w:rsidRPr="00E532DE">
        <w:rPr>
          <w:sz w:val="22"/>
          <w:szCs w:val="22"/>
        </w:rPr>
        <w:t xml:space="preserve">, compositeurs italiens qui écrivaient sur des textes français à la cour très francophile des Visconti à Pavie. </w:t>
      </w:r>
    </w:p>
    <w:p w:rsidR="0042415C" w:rsidRPr="00E532DE" w:rsidRDefault="0042415C" w:rsidP="0042415C">
      <w:pPr>
        <w:spacing w:before="280" w:after="280"/>
        <w:rPr>
          <w:sz w:val="22"/>
          <w:szCs w:val="22"/>
          <w:u w:val="single"/>
        </w:rPr>
      </w:pPr>
      <w:r w:rsidRPr="00E532DE">
        <w:rPr>
          <w:sz w:val="22"/>
          <w:szCs w:val="22"/>
          <w:u w:val="single"/>
        </w:rPr>
        <w:t>L’ensemble</w:t>
      </w:r>
    </w:p>
    <w:p w:rsidR="0042415C" w:rsidRPr="00E532DE" w:rsidRDefault="0042415C" w:rsidP="0042415C">
      <w:pPr>
        <w:spacing w:before="280" w:after="280"/>
        <w:jc w:val="both"/>
        <w:rPr>
          <w:sz w:val="22"/>
          <w:szCs w:val="22"/>
        </w:rPr>
      </w:pPr>
      <w:r w:rsidRPr="00E532DE">
        <w:rPr>
          <w:sz w:val="22"/>
          <w:szCs w:val="22"/>
        </w:rPr>
        <w:t xml:space="preserve">Constitué d’une équipe de musiciens et de chanteurs fidèles et soudés autour de Denis Raisin </w:t>
      </w:r>
      <w:proofErr w:type="spellStart"/>
      <w:r w:rsidRPr="00E532DE">
        <w:rPr>
          <w:sz w:val="22"/>
          <w:szCs w:val="22"/>
        </w:rPr>
        <w:t>Dadre</w:t>
      </w:r>
      <w:proofErr w:type="spellEnd"/>
      <w:r w:rsidRPr="00E532DE">
        <w:rPr>
          <w:sz w:val="22"/>
          <w:szCs w:val="22"/>
        </w:rPr>
        <w:t xml:space="preserve">, </w:t>
      </w:r>
      <w:proofErr w:type="spellStart"/>
      <w:r w:rsidRPr="00E532DE">
        <w:rPr>
          <w:sz w:val="22"/>
          <w:szCs w:val="22"/>
        </w:rPr>
        <w:t>Doulce</w:t>
      </w:r>
      <w:proofErr w:type="spellEnd"/>
      <w:r w:rsidRPr="00E532DE">
        <w:rPr>
          <w:sz w:val="22"/>
          <w:szCs w:val="22"/>
        </w:rPr>
        <w:t xml:space="preserve"> Mémoire s’investit depuis plus de 30 ans dans des aventures artistiques toujours innovantes, avec la participation régulière de comédiens et danseurs. </w:t>
      </w:r>
      <w:proofErr w:type="spellStart"/>
      <w:r w:rsidRPr="00E532DE">
        <w:rPr>
          <w:sz w:val="22"/>
          <w:szCs w:val="22"/>
        </w:rPr>
        <w:t>Doulce</w:t>
      </w:r>
      <w:proofErr w:type="spellEnd"/>
      <w:r w:rsidRPr="00E532DE">
        <w:rPr>
          <w:sz w:val="22"/>
          <w:szCs w:val="22"/>
        </w:rPr>
        <w:t xml:space="preserve"> Mémoire s’est produit à travers toute la France sur les scènes d’opéras, festivals et scènes nationales mais aussi dans les grandes capitales internationales (New York, Hong Kong, Riga, Bruxelles, Rome, Mexico, Séoul, Brasilia, Singapour, etc.). Lors de ces voyages, l’ensemble a croisé des artistes avec lesquels se sont nouées de belles relations humaines et artistiques : notamment la troupe du théâtre d’ombres du Hunan en Chine, le chanteur de Fado Antonio </w:t>
      </w:r>
      <w:proofErr w:type="spellStart"/>
      <w:r w:rsidRPr="00E532DE">
        <w:rPr>
          <w:sz w:val="22"/>
          <w:szCs w:val="22"/>
        </w:rPr>
        <w:t>Zambujo</w:t>
      </w:r>
      <w:proofErr w:type="spellEnd"/>
      <w:r w:rsidRPr="00E532DE">
        <w:rPr>
          <w:sz w:val="22"/>
          <w:szCs w:val="22"/>
        </w:rPr>
        <w:t xml:space="preserve">, le chanteur persan </w:t>
      </w:r>
      <w:proofErr w:type="spellStart"/>
      <w:r w:rsidRPr="00E532DE">
        <w:rPr>
          <w:sz w:val="22"/>
          <w:szCs w:val="22"/>
        </w:rPr>
        <w:t>Taghi</w:t>
      </w:r>
      <w:proofErr w:type="spellEnd"/>
      <w:r w:rsidRPr="00E532DE">
        <w:rPr>
          <w:sz w:val="22"/>
          <w:szCs w:val="22"/>
        </w:rPr>
        <w:t xml:space="preserve"> </w:t>
      </w:r>
      <w:proofErr w:type="spellStart"/>
      <w:r w:rsidRPr="00E532DE">
        <w:rPr>
          <w:sz w:val="22"/>
          <w:szCs w:val="22"/>
        </w:rPr>
        <w:t>Akhbari</w:t>
      </w:r>
      <w:proofErr w:type="spellEnd"/>
      <w:r w:rsidRPr="00E532DE">
        <w:rPr>
          <w:sz w:val="22"/>
          <w:szCs w:val="22"/>
        </w:rPr>
        <w:t xml:space="preserve">, les musiciens traditionnels indiens Sanjay Khan et </w:t>
      </w:r>
      <w:proofErr w:type="spellStart"/>
      <w:r w:rsidRPr="00E532DE">
        <w:rPr>
          <w:sz w:val="22"/>
          <w:szCs w:val="22"/>
        </w:rPr>
        <w:t>Amrat</w:t>
      </w:r>
      <w:proofErr w:type="spellEnd"/>
      <w:r w:rsidRPr="00E532DE">
        <w:rPr>
          <w:sz w:val="22"/>
          <w:szCs w:val="22"/>
        </w:rPr>
        <w:t xml:space="preserve"> Hussain. </w:t>
      </w:r>
    </w:p>
    <w:p w:rsidR="0042415C" w:rsidRPr="00E532DE" w:rsidRDefault="0042415C" w:rsidP="0042415C">
      <w:pPr>
        <w:spacing w:before="280" w:after="280"/>
        <w:jc w:val="both"/>
        <w:rPr>
          <w:sz w:val="22"/>
          <w:szCs w:val="22"/>
          <w:u w:val="single"/>
        </w:rPr>
      </w:pPr>
      <w:r w:rsidRPr="00E532DE">
        <w:rPr>
          <w:sz w:val="22"/>
          <w:szCs w:val="22"/>
          <w:u w:val="single"/>
        </w:rPr>
        <w:t>La distribution</w:t>
      </w:r>
    </w:p>
    <w:p w:rsidR="0042415C" w:rsidRPr="00E532DE" w:rsidRDefault="0042415C" w:rsidP="0042415C">
      <w:pPr>
        <w:spacing w:before="280" w:after="280"/>
        <w:rPr>
          <w:sz w:val="22"/>
          <w:szCs w:val="22"/>
        </w:rPr>
      </w:pPr>
      <w:r w:rsidRPr="00E532DE">
        <w:rPr>
          <w:sz w:val="22"/>
          <w:szCs w:val="22"/>
        </w:rPr>
        <w:t>Sanjay Khan, chant</w:t>
      </w:r>
      <w:r w:rsidRPr="00E532DE">
        <w:rPr>
          <w:sz w:val="22"/>
          <w:szCs w:val="22"/>
        </w:rPr>
        <w:br/>
      </w:r>
      <w:proofErr w:type="spellStart"/>
      <w:r w:rsidRPr="00E532DE">
        <w:rPr>
          <w:sz w:val="22"/>
          <w:szCs w:val="22"/>
        </w:rPr>
        <w:t>Amrat</w:t>
      </w:r>
      <w:proofErr w:type="spellEnd"/>
      <w:r w:rsidRPr="00E532DE">
        <w:rPr>
          <w:sz w:val="22"/>
          <w:szCs w:val="22"/>
        </w:rPr>
        <w:t xml:space="preserve"> Hussain, tabla</w:t>
      </w:r>
      <w:r w:rsidRPr="00E532DE">
        <w:rPr>
          <w:sz w:val="22"/>
          <w:szCs w:val="22"/>
        </w:rPr>
        <w:br/>
        <w:t xml:space="preserve">Henri Tournier, flûtes </w:t>
      </w:r>
      <w:proofErr w:type="spellStart"/>
      <w:r w:rsidRPr="00E532DE">
        <w:rPr>
          <w:sz w:val="22"/>
          <w:szCs w:val="22"/>
        </w:rPr>
        <w:t>bansuri</w:t>
      </w:r>
      <w:proofErr w:type="spellEnd"/>
      <w:r w:rsidRPr="00E532DE">
        <w:rPr>
          <w:sz w:val="22"/>
          <w:szCs w:val="22"/>
        </w:rPr>
        <w:t>, flûtes, octobasse</w:t>
      </w:r>
      <w:r w:rsidRPr="00E532DE">
        <w:rPr>
          <w:sz w:val="22"/>
          <w:szCs w:val="22"/>
        </w:rPr>
        <w:br/>
      </w:r>
      <w:r w:rsidR="00FB7CA6" w:rsidRPr="00E532DE">
        <w:rPr>
          <w:sz w:val="22"/>
          <w:szCs w:val="22"/>
        </w:rPr>
        <w:t>Anne-Kathryn Olsen, soprano</w:t>
      </w:r>
      <w:r w:rsidR="00FB7CA6" w:rsidRPr="00E532DE">
        <w:rPr>
          <w:sz w:val="22"/>
          <w:szCs w:val="22"/>
        </w:rPr>
        <w:br/>
      </w:r>
      <w:r w:rsidRPr="00E532DE">
        <w:rPr>
          <w:sz w:val="22"/>
          <w:szCs w:val="22"/>
        </w:rPr>
        <w:t xml:space="preserve">Bérangère </w:t>
      </w:r>
      <w:proofErr w:type="spellStart"/>
      <w:r w:rsidRPr="00E532DE">
        <w:rPr>
          <w:sz w:val="22"/>
          <w:szCs w:val="22"/>
        </w:rPr>
        <w:t>Sardin</w:t>
      </w:r>
      <w:proofErr w:type="spellEnd"/>
      <w:r w:rsidRPr="00E532DE">
        <w:rPr>
          <w:sz w:val="22"/>
          <w:szCs w:val="22"/>
        </w:rPr>
        <w:t>, harpe</w:t>
      </w:r>
      <w:r w:rsidRPr="00E532DE">
        <w:rPr>
          <w:sz w:val="22"/>
          <w:szCs w:val="22"/>
        </w:rPr>
        <w:br/>
        <w:t>Baptiste Romain, vièle</w:t>
      </w:r>
      <w:r w:rsidRPr="00E532DE">
        <w:rPr>
          <w:sz w:val="22"/>
          <w:szCs w:val="22"/>
        </w:rPr>
        <w:br/>
        <w:t>Bruno Caillat, percussions</w:t>
      </w:r>
      <w:r w:rsidRPr="00E532DE">
        <w:rPr>
          <w:sz w:val="22"/>
          <w:szCs w:val="22"/>
        </w:rPr>
        <w:br/>
        <w:t xml:space="preserve">Denis Raisin </w:t>
      </w:r>
      <w:proofErr w:type="spellStart"/>
      <w:r w:rsidRPr="00E532DE">
        <w:rPr>
          <w:sz w:val="22"/>
          <w:szCs w:val="22"/>
        </w:rPr>
        <w:t>Dadre</w:t>
      </w:r>
      <w:proofErr w:type="spellEnd"/>
      <w:r w:rsidRPr="00E532DE">
        <w:rPr>
          <w:sz w:val="22"/>
          <w:szCs w:val="22"/>
        </w:rPr>
        <w:t>, flûte, direction</w:t>
      </w:r>
    </w:p>
    <w:p w:rsidR="00D97AC3" w:rsidRPr="00E532DE" w:rsidRDefault="00732604">
      <w:pPr>
        <w:rPr>
          <w:sz w:val="22"/>
          <w:szCs w:val="22"/>
        </w:rPr>
      </w:pPr>
      <w:r w:rsidRPr="00E532DE">
        <w:rPr>
          <w:sz w:val="22"/>
          <w:szCs w:val="22"/>
        </w:rPr>
        <w:br w:type="page"/>
      </w:r>
      <w:bookmarkStart w:id="0" w:name="_heading=h.30j0zll" w:colFirst="0" w:colLast="0"/>
      <w:bookmarkEnd w:id="0"/>
    </w:p>
    <w:p w:rsidR="00D97AC3" w:rsidRPr="00E532DE" w:rsidRDefault="00D97AC3" w:rsidP="008D4060">
      <w:pPr>
        <w:spacing w:before="240" w:after="240"/>
        <w:rPr>
          <w:sz w:val="22"/>
          <w:szCs w:val="22"/>
          <w:u w:val="single"/>
        </w:rPr>
      </w:pPr>
    </w:p>
    <w:p w:rsidR="00E7346E" w:rsidRPr="00E532DE" w:rsidRDefault="00000000" w:rsidP="008D4060">
      <w:pPr>
        <w:spacing w:before="240" w:after="240"/>
        <w:rPr>
          <w:sz w:val="22"/>
          <w:szCs w:val="22"/>
          <w:u w:val="single"/>
        </w:rPr>
      </w:pPr>
      <w:r w:rsidRPr="00E532DE">
        <w:rPr>
          <w:sz w:val="22"/>
          <w:szCs w:val="22"/>
          <w:u w:val="single"/>
        </w:rPr>
        <w:t>L’équipe</w:t>
      </w:r>
    </w:p>
    <w:p w:rsidR="00E7346E" w:rsidRPr="00E532DE" w:rsidRDefault="00000000">
      <w:pPr>
        <w:spacing w:before="240" w:after="240"/>
        <w:rPr>
          <w:sz w:val="22"/>
          <w:szCs w:val="22"/>
        </w:rPr>
      </w:pPr>
      <w:r w:rsidRPr="00E532DE">
        <w:rPr>
          <w:sz w:val="22"/>
          <w:szCs w:val="22"/>
        </w:rPr>
        <w:t>Benoît Haller, directeur</w:t>
      </w:r>
      <w:r w:rsidRPr="00E532DE">
        <w:rPr>
          <w:sz w:val="22"/>
          <w:szCs w:val="22"/>
        </w:rPr>
        <w:br/>
      </w:r>
      <w:hyperlink r:id="rId26">
        <w:r w:rsidR="00C978C3" w:rsidRPr="00E532DE">
          <w:rPr>
            <w:color w:val="1155CC"/>
            <w:sz w:val="22"/>
            <w:szCs w:val="22"/>
            <w:u w:val="single"/>
          </w:rPr>
          <w:t>direction@voix-romane.com</w:t>
        </w:r>
      </w:hyperlink>
      <w:r w:rsidRPr="00E532DE">
        <w:rPr>
          <w:sz w:val="22"/>
          <w:szCs w:val="22"/>
        </w:rPr>
        <w:t xml:space="preserve"> </w:t>
      </w:r>
    </w:p>
    <w:p w:rsidR="00E7346E" w:rsidRPr="00E532DE" w:rsidRDefault="00000000">
      <w:pPr>
        <w:spacing w:before="240" w:after="240"/>
        <w:rPr>
          <w:sz w:val="22"/>
          <w:szCs w:val="22"/>
        </w:rPr>
      </w:pPr>
      <w:r w:rsidRPr="00E532DE">
        <w:rPr>
          <w:sz w:val="22"/>
          <w:szCs w:val="22"/>
        </w:rPr>
        <w:t>Mathilde Chevrier, chargée de production et de communication</w:t>
      </w:r>
      <w:r w:rsidRPr="00E532DE">
        <w:rPr>
          <w:sz w:val="22"/>
          <w:szCs w:val="22"/>
        </w:rPr>
        <w:br/>
      </w:r>
      <w:hyperlink r:id="rId27">
        <w:r w:rsidR="00C978C3" w:rsidRPr="00E532DE">
          <w:rPr>
            <w:color w:val="1155CC"/>
            <w:sz w:val="22"/>
            <w:szCs w:val="22"/>
            <w:u w:val="single"/>
          </w:rPr>
          <w:t>mathilde@voix-romane.com</w:t>
        </w:r>
      </w:hyperlink>
      <w:r w:rsidRPr="00E532DE">
        <w:rPr>
          <w:sz w:val="22"/>
          <w:szCs w:val="22"/>
        </w:rPr>
        <w:t xml:space="preserve"> </w:t>
      </w:r>
    </w:p>
    <w:p w:rsidR="00E7346E" w:rsidRPr="00E532DE" w:rsidRDefault="00000000">
      <w:pPr>
        <w:spacing w:before="240" w:after="240"/>
        <w:rPr>
          <w:sz w:val="22"/>
          <w:szCs w:val="22"/>
        </w:rPr>
      </w:pPr>
      <w:r w:rsidRPr="00E532DE">
        <w:rPr>
          <w:sz w:val="22"/>
          <w:szCs w:val="22"/>
        </w:rPr>
        <w:t xml:space="preserve"> </w:t>
      </w:r>
    </w:p>
    <w:p w:rsidR="00E7346E" w:rsidRPr="00E532DE" w:rsidRDefault="00000000">
      <w:pPr>
        <w:spacing w:before="240" w:after="240"/>
        <w:rPr>
          <w:sz w:val="22"/>
          <w:szCs w:val="22"/>
          <w:u w:val="single"/>
        </w:rPr>
      </w:pPr>
      <w:r w:rsidRPr="00E532DE">
        <w:rPr>
          <w:sz w:val="22"/>
          <w:szCs w:val="22"/>
          <w:u w:val="single"/>
        </w:rPr>
        <w:t>Contact</w:t>
      </w:r>
    </w:p>
    <w:p w:rsidR="00E7346E" w:rsidRPr="00E532DE" w:rsidRDefault="00000000">
      <w:pPr>
        <w:spacing w:before="240" w:after="240"/>
        <w:rPr>
          <w:sz w:val="22"/>
          <w:szCs w:val="22"/>
        </w:rPr>
      </w:pPr>
      <w:r w:rsidRPr="00E532DE">
        <w:rPr>
          <w:sz w:val="22"/>
          <w:szCs w:val="22"/>
        </w:rPr>
        <w:t xml:space="preserve">Adresse : </w:t>
      </w:r>
      <w:r w:rsidR="00732604" w:rsidRPr="00E532DE">
        <w:rPr>
          <w:sz w:val="22"/>
          <w:szCs w:val="22"/>
        </w:rPr>
        <w:t>23 boulevard de Lyon</w:t>
      </w:r>
      <w:r w:rsidRPr="00E532DE">
        <w:rPr>
          <w:sz w:val="22"/>
          <w:szCs w:val="22"/>
        </w:rPr>
        <w:t>, 67000 Strasbourg</w:t>
      </w:r>
      <w:r w:rsidRPr="00E532DE">
        <w:rPr>
          <w:sz w:val="22"/>
          <w:szCs w:val="22"/>
        </w:rPr>
        <w:br/>
        <w:t>Téléphone : 09 50 60 13 93</w:t>
      </w:r>
      <w:r w:rsidRPr="00E532DE">
        <w:rPr>
          <w:sz w:val="22"/>
          <w:szCs w:val="22"/>
        </w:rPr>
        <w:br/>
        <w:t xml:space="preserve">Site internet : </w:t>
      </w:r>
      <w:hyperlink r:id="rId28" w:history="1">
        <w:r w:rsidR="00732604" w:rsidRPr="00E532DE">
          <w:rPr>
            <w:rStyle w:val="Lienhypertexte"/>
            <w:sz w:val="22"/>
            <w:szCs w:val="22"/>
          </w:rPr>
          <w:t>www.voix-romane.com</w:t>
        </w:r>
      </w:hyperlink>
      <w:r w:rsidR="00732604" w:rsidRPr="00E532DE">
        <w:rPr>
          <w:sz w:val="22"/>
          <w:szCs w:val="22"/>
        </w:rPr>
        <w:t xml:space="preserve"> </w:t>
      </w:r>
      <w:r w:rsidRPr="00E532DE">
        <w:rPr>
          <w:sz w:val="22"/>
          <w:szCs w:val="22"/>
        </w:rPr>
        <w:br/>
        <w:t xml:space="preserve">Facebook : </w:t>
      </w:r>
      <w:hyperlink r:id="rId29" w:history="1">
        <w:r w:rsidR="00732604" w:rsidRPr="00E532DE">
          <w:rPr>
            <w:rStyle w:val="Lienhypertexte"/>
            <w:sz w:val="22"/>
            <w:szCs w:val="22"/>
          </w:rPr>
          <w:t>https://www.facebook.com/FestivalVoixetRouteRomane/</w:t>
        </w:r>
      </w:hyperlink>
      <w:r w:rsidR="00732604" w:rsidRPr="00E532DE">
        <w:rPr>
          <w:sz w:val="22"/>
          <w:szCs w:val="22"/>
        </w:rPr>
        <w:t xml:space="preserve"> </w:t>
      </w:r>
    </w:p>
    <w:sectPr w:rsidR="00E7346E" w:rsidRPr="00E532DE" w:rsidSect="00E532DE">
      <w:headerReference w:type="default" r:id="rId30"/>
      <w:pgSz w:w="11906" w:h="16838"/>
      <w:pgMar w:top="14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D3F20" w:rsidRDefault="004D3F20">
      <w:r>
        <w:separator/>
      </w:r>
    </w:p>
  </w:endnote>
  <w:endnote w:type="continuationSeparator" w:id="0">
    <w:p w:rsidR="004D3F20" w:rsidRDefault="004D3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D3F20" w:rsidRDefault="004D3F20">
      <w:r>
        <w:separator/>
      </w:r>
    </w:p>
  </w:footnote>
  <w:footnote w:type="continuationSeparator" w:id="0">
    <w:p w:rsidR="004D3F20" w:rsidRDefault="004D3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p w:rsidR="00E532DE" w:rsidRDefault="00E532D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F14C8"/>
    <w:multiLevelType w:val="hybridMultilevel"/>
    <w:tmpl w:val="6D64FBBA"/>
    <w:lvl w:ilvl="0" w:tplc="96DC1FCE">
      <w:start w:val="2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249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04234B"/>
    <w:rsid w:val="000B377E"/>
    <w:rsid w:val="001C68BD"/>
    <w:rsid w:val="002479A1"/>
    <w:rsid w:val="00355CC5"/>
    <w:rsid w:val="00357F73"/>
    <w:rsid w:val="003D7D15"/>
    <w:rsid w:val="004113E5"/>
    <w:rsid w:val="0042415C"/>
    <w:rsid w:val="00452A95"/>
    <w:rsid w:val="004765A8"/>
    <w:rsid w:val="004D3F20"/>
    <w:rsid w:val="004D6B42"/>
    <w:rsid w:val="00525590"/>
    <w:rsid w:val="005C1418"/>
    <w:rsid w:val="005C577D"/>
    <w:rsid w:val="006157FE"/>
    <w:rsid w:val="006B5538"/>
    <w:rsid w:val="006C338F"/>
    <w:rsid w:val="00732604"/>
    <w:rsid w:val="007455D3"/>
    <w:rsid w:val="007F351E"/>
    <w:rsid w:val="008D4060"/>
    <w:rsid w:val="009A4122"/>
    <w:rsid w:val="00A66B2C"/>
    <w:rsid w:val="00A84EAC"/>
    <w:rsid w:val="00A87A97"/>
    <w:rsid w:val="00B277D8"/>
    <w:rsid w:val="00B56F7C"/>
    <w:rsid w:val="00B65D96"/>
    <w:rsid w:val="00BB3755"/>
    <w:rsid w:val="00BE551B"/>
    <w:rsid w:val="00BF6C8B"/>
    <w:rsid w:val="00C006AB"/>
    <w:rsid w:val="00C241B2"/>
    <w:rsid w:val="00C978C3"/>
    <w:rsid w:val="00D90023"/>
    <w:rsid w:val="00D97AC3"/>
    <w:rsid w:val="00DC234E"/>
    <w:rsid w:val="00DD2125"/>
    <w:rsid w:val="00E532DE"/>
    <w:rsid w:val="00E7346E"/>
    <w:rsid w:val="00FB7CA6"/>
    <w:rsid w:val="00FD20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FB91EFA"/>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 w:type="table" w:styleId="Grilledutableau">
    <w:name w:val="Table Grid"/>
    <w:basedOn w:val="TableauNormal"/>
    <w:uiPriority w:val="39"/>
    <w:rsid w:val="00424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A">
    <w:name w:val="Text A"/>
    <w:rsid w:val="0042415C"/>
    <w:pPr>
      <w:pBdr>
        <w:top w:val="nil"/>
        <w:left w:val="nil"/>
        <w:bottom w:val="nil"/>
        <w:right w:val="nil"/>
        <w:between w:val="nil"/>
        <w:bar w:val="nil"/>
      </w:pBdr>
    </w:pPr>
    <w:rPr>
      <w:rFonts w:ascii="Verdana" w:eastAsia="Arial Unicode MS" w:hAnsi="Verdana" w:cs="Arial Unicode MS"/>
      <w:color w:val="000000"/>
      <w:u w:color="000000"/>
      <w:bdr w:val="nil"/>
      <w14:textOutline w14:w="12700" w14:cap="flat" w14:cmpd="sng" w14:algn="ctr">
        <w14:noFill/>
        <w14:prstDash w14:val="solid"/>
        <w14:miter w14:lim="400000"/>
      </w14:textOutline>
    </w:rPr>
  </w:style>
  <w:style w:type="character" w:styleId="Lienhypertextesuivivisit">
    <w:name w:val="FollowedHyperlink"/>
    <w:basedOn w:val="Policepardfaut"/>
    <w:uiPriority w:val="99"/>
    <w:semiHidden/>
    <w:unhideWhenUsed/>
    <w:rsid w:val="006B5538"/>
    <w:rPr>
      <w:color w:val="954F72" w:themeColor="followedHyperlink"/>
      <w:u w:val="single"/>
    </w:rPr>
  </w:style>
  <w:style w:type="paragraph" w:styleId="Paragraphedeliste">
    <w:name w:val="List Paragraph"/>
    <w:basedOn w:val="Normal"/>
    <w:uiPriority w:val="34"/>
    <w:qFormat/>
    <w:rsid w:val="006B5538"/>
    <w:pPr>
      <w:ind w:left="720"/>
      <w:contextualSpacing/>
    </w:pPr>
  </w:style>
  <w:style w:type="paragraph" w:styleId="Sansinterligne">
    <w:name w:val="No Spacing"/>
    <w:uiPriority w:val="1"/>
    <w:qFormat/>
    <w:rsid w:val="00FD2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oute-romane.com"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mailto:direction@voix-romane.com" TargetMode="Externa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yperlink" Target="https://www.facebook.com/FestivalVoixetRouteRoma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ix-romane.com" TargetMode="External"/><Relationship Id="rId24" Type="http://schemas.openxmlformats.org/officeDocument/2006/relationships/image" Target="media/image13.jp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yperlink" Target="http://www.voix-romane.com" TargetMode="External"/><Relationship Id="rId10" Type="http://schemas.openxmlformats.org/officeDocument/2006/relationships/hyperlink" Target="http://www.voix-romane.com/stage" TargetMode="External"/><Relationship Id="rId19" Type="http://schemas.openxmlformats.org/officeDocument/2006/relationships/image" Target="media/image8.jp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oix-romane.com/sensibilisation" TargetMode="External"/><Relationship Id="rId14" Type="http://schemas.openxmlformats.org/officeDocument/2006/relationships/image" Target="media/image3.jpeg"/><Relationship Id="rId22" Type="http://schemas.openxmlformats.org/officeDocument/2006/relationships/image" Target="media/image11.jpg"/><Relationship Id="rId27" Type="http://schemas.openxmlformats.org/officeDocument/2006/relationships/hyperlink" Target="mailto:mathilde@voix-romane.com"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16</Pages>
  <Words>4454</Words>
  <Characters>24498</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Microsoft Office User</cp:lastModifiedBy>
  <cp:revision>31</cp:revision>
  <dcterms:created xsi:type="dcterms:W3CDTF">2022-10-25T15:07:00Z</dcterms:created>
  <dcterms:modified xsi:type="dcterms:W3CDTF">2023-05-31T14:38:00Z</dcterms:modified>
</cp:coreProperties>
</file>